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8DB74" w14:textId="77777777" w:rsidR="00C7065C" w:rsidRPr="00C7065C" w:rsidRDefault="00C7065C" w:rsidP="00C7065C">
      <w:pPr>
        <w:shd w:val="clear" w:color="auto" w:fill="F8FAFC"/>
        <w:spacing w:after="0"/>
        <w:outlineLvl w:val="0"/>
        <w:rPr>
          <w:rFonts w:asciiTheme="minorHAnsi" w:eastAsia="Times New Roman" w:hAnsiTheme="minorHAnsi" w:cstheme="minorHAnsi"/>
          <w:b/>
          <w:bCs/>
          <w:color w:val="0070C0"/>
          <w:kern w:val="36"/>
          <w:sz w:val="28"/>
          <w:szCs w:val="28"/>
          <w:lang w:eastAsia="cs-CZ"/>
          <w14:ligatures w14:val="none"/>
        </w:rPr>
      </w:pPr>
      <w:r w:rsidRPr="00C7065C">
        <w:rPr>
          <w:rFonts w:asciiTheme="minorHAnsi" w:eastAsia="Times New Roman" w:hAnsiTheme="minorHAnsi" w:cstheme="minorHAnsi"/>
          <w:b/>
          <w:bCs/>
          <w:color w:val="0070C0"/>
          <w:kern w:val="36"/>
          <w:sz w:val="28"/>
          <w:szCs w:val="28"/>
          <w:lang w:eastAsia="cs-CZ"/>
          <w14:ligatures w14:val="none"/>
        </w:rPr>
        <w:t>Konkurzní řízení a novela školského zákona</w:t>
      </w:r>
    </w:p>
    <w:p w14:paraId="32D7BEEB" w14:textId="77777777" w:rsidR="00C7065C" w:rsidRPr="00C7065C" w:rsidRDefault="00C7065C" w:rsidP="00C7065C">
      <w:pPr>
        <w:shd w:val="clear" w:color="auto" w:fill="F8FAFC"/>
        <w:spacing w:after="0"/>
        <w:jc w:val="right"/>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Obsah</w:t>
      </w:r>
    </w:p>
    <w:p w14:paraId="19C405AE" w14:textId="77777777" w:rsidR="00C7065C" w:rsidRPr="00C7065C" w:rsidRDefault="00C7065C" w:rsidP="00C7065C">
      <w:pPr>
        <w:shd w:val="clear" w:color="auto" w:fill="EEF3F9"/>
        <w:spacing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Novela školského zákona provedená zákonem č. 267/2025 Sb. přináší významné změny v oblasti konkurzních řízení na pracovní místa ředitelů škol a školských zařízení. Formou článku Vám přinášíme jejich shrnutí.</w:t>
      </w:r>
    </w:p>
    <w:p w14:paraId="101AA28E" w14:textId="77777777" w:rsidR="00C7065C" w:rsidRPr="00C7065C" w:rsidRDefault="00C7065C" w:rsidP="00C7065C">
      <w:pPr>
        <w:shd w:val="clear" w:color="auto" w:fill="F8FAFC"/>
        <w:spacing w:before="225" w:after="225"/>
        <w:outlineLvl w:val="1"/>
        <w:rPr>
          <w:rFonts w:asciiTheme="minorHAnsi" w:eastAsia="Times New Roman" w:hAnsiTheme="minorHAnsi" w:cstheme="minorHAnsi"/>
          <w:b/>
          <w:bCs/>
          <w:kern w:val="0"/>
          <w:lang w:eastAsia="cs-CZ"/>
          <w14:ligatures w14:val="none"/>
        </w:rPr>
      </w:pPr>
      <w:r w:rsidRPr="00C7065C">
        <w:rPr>
          <w:rFonts w:asciiTheme="minorHAnsi" w:eastAsia="Times New Roman" w:hAnsiTheme="minorHAnsi" w:cstheme="minorHAnsi"/>
          <w:b/>
          <w:bCs/>
          <w:kern w:val="0"/>
          <w:lang w:eastAsia="cs-CZ"/>
          <w14:ligatures w14:val="none"/>
        </w:rPr>
        <w:t>Konkurzní řízení na konci šestiletého období</w:t>
      </w:r>
    </w:p>
    <w:p w14:paraId="68DAD9DB"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b/>
          <w:bCs/>
          <w:kern w:val="0"/>
          <w:lang w:eastAsia="cs-CZ"/>
          <w14:ligatures w14:val="none"/>
        </w:rPr>
        <w:t>Zrušení formální povinnosti odvolání ředitele po vyhlášení konkurzu</w:t>
      </w:r>
    </w:p>
    <w:p w14:paraId="2EE49035"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Novela přináší žádoucí administrativní zjednodušení. Podle stávající právní úpravy je v případě vyhlášení konkurzu nutno ředitele odvolat, a to k poslednímu dni šestiletého období. Podle nové právní úpravy se však již stávající ředitel </w:t>
      </w:r>
      <w:r w:rsidRPr="00C7065C">
        <w:rPr>
          <w:rFonts w:asciiTheme="minorHAnsi" w:eastAsia="Times New Roman" w:hAnsiTheme="minorHAnsi" w:cstheme="minorHAnsi"/>
          <w:b/>
          <w:bCs/>
          <w:kern w:val="0"/>
          <w:lang w:eastAsia="cs-CZ"/>
          <w14:ligatures w14:val="none"/>
        </w:rPr>
        <w:t>odvolávat nebude</w:t>
      </w:r>
      <w:r w:rsidRPr="00C7065C">
        <w:rPr>
          <w:rFonts w:asciiTheme="minorHAnsi" w:eastAsia="Times New Roman" w:hAnsiTheme="minorHAnsi" w:cstheme="minorHAnsi"/>
          <w:kern w:val="0"/>
          <w:lang w:eastAsia="cs-CZ"/>
          <w14:ligatures w14:val="none"/>
        </w:rPr>
        <w:t>. Novela totiž přináší právní fikci, podle které se ředitel v případě vyhlášení konkurzu automaticky považuje za odvolaného.</w:t>
      </w:r>
    </w:p>
    <w:p w14:paraId="117D1F71"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Díky novému pravidlu odpadnou nejasnosti, které panovaly ohledně okamžiku, kdy má být ředitel formálně odvolán, tj. kdy má zřizovatel řediteli doručit písemné oznámení o tom, že ho odvolává k poslednímu dni šestiletého období. Podle nové právní úpravy tedy zřizovatel ohledně odvolání ředitele již nemusí činit nic, ředitel se automaticky bude považovat za odvolaného.</w:t>
      </w:r>
    </w:p>
    <w:p w14:paraId="082BF1E5"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hyperlink r:id="rId4" w:anchor="p166" w:tgtFrame="_blank" w:history="1">
        <w:r w:rsidRPr="00C7065C">
          <w:rPr>
            <w:rFonts w:asciiTheme="minorHAnsi" w:eastAsia="Times New Roman" w:hAnsiTheme="minorHAnsi" w:cstheme="minorHAnsi"/>
            <w:kern w:val="0"/>
            <w:u w:val="single"/>
            <w:lang w:eastAsia="cs-CZ"/>
            <w14:ligatures w14:val="none"/>
          </w:rPr>
          <w:t>§ 166 odst. 3 zákona č. 561/2004 Sb.</w:t>
        </w:r>
      </w:hyperlink>
    </w:p>
    <w:p w14:paraId="18EB8861"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b/>
          <w:bCs/>
          <w:kern w:val="0"/>
          <w:lang w:eastAsia="cs-CZ"/>
          <w14:ligatures w14:val="none"/>
        </w:rPr>
        <w:t>V konkurzu zvítězí stávající ředitel</w:t>
      </w:r>
    </w:p>
    <w:p w14:paraId="1EDBAED5"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Pokud nastane situace, že zřizovatel na základě konkurzu rozhodne před koncem šestiletého období, že dosavadní ředitel zůstává na pracovním místě ředitele, není třeba tohoto ředitele znovu jmenovat. V tomto případě se totiž právní fikce, podle níž je ředitel považován za odvolaného ke konci šestiletého období, neuplatní. To znamená, že dosavadní ředitel, který v konkurzu obhájil svoji pozici, bude pokračovat ve výkonu práce na pracovním místě ředitele školy po dobu dalších šesti let.</w:t>
      </w:r>
    </w:p>
    <w:p w14:paraId="6CCEE0B1"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Výběr ředitele se v tomto případě realizuje stejným způsobem, jako v případě výběru jakéhokoliv jiného uchazeče. To znamená, že rada obce rozhodne o výběru ředitele usnesením. V obcích, kde se rada obce nevolí, rozhodne starosta písemným rozhodnutím. Jedná se o neformalizovaný vnitřní akt řízení, nikoliv o rozhodnutí vydávané v rámci správního řízení. V případě, že si pravomoc rozhodnout o výběru ředitele vyhradilo zastupitelstvo, rozhodne usnesením.</w:t>
      </w:r>
    </w:p>
    <w:p w14:paraId="578ED2CC"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hyperlink r:id="rId5" w:tgtFrame="_blank" w:history="1">
        <w:r w:rsidRPr="00C7065C">
          <w:rPr>
            <w:rFonts w:asciiTheme="minorHAnsi" w:eastAsia="Times New Roman" w:hAnsiTheme="minorHAnsi" w:cstheme="minorHAnsi"/>
            <w:kern w:val="0"/>
            <w:u w:val="single"/>
            <w:lang w:eastAsia="cs-CZ"/>
            <w14:ligatures w14:val="none"/>
          </w:rPr>
          <w:t>§ 166 odst. 3 zákona č. 561/2004 Sb.</w:t>
        </w:r>
      </w:hyperlink>
    </w:p>
    <w:p w14:paraId="1D39B68D"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Pozn.: V souvislosti se zmiňovaným šestiletým obdobím je vhodné upozornit na skutečnost, že přestože toto období bývá často označováno jako „funkční“, neznamená to, že ředitel je na pracovní místo jmenován na dobu určitou v délce šesti let. Naopak, ředitel je vždy jmenován na dobu neurčitou (s výjimkou tzv. dočasného ředitele). Šestileté období tak není ničím jiným nežli jen časovým úsekem, na jehož konci lze bez dalšího vyhlásit konkurzní řízení.     </w:t>
      </w:r>
    </w:p>
    <w:p w14:paraId="4A1CFBEA"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b/>
          <w:bCs/>
          <w:kern w:val="0"/>
          <w:lang w:eastAsia="cs-CZ"/>
          <w14:ligatures w14:val="none"/>
        </w:rPr>
        <w:t>Povinnost vyhlásit konkurz u ředitelů školských poradenských zařízení (dále také jen “ŠPZ”)</w:t>
      </w:r>
    </w:p>
    <w:p w14:paraId="54F91ECB"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Podle nové právní úpravy musí zřizovatel </w:t>
      </w:r>
      <w:r w:rsidRPr="00C7065C">
        <w:rPr>
          <w:rFonts w:asciiTheme="minorHAnsi" w:eastAsia="Times New Roman" w:hAnsiTheme="minorHAnsi" w:cstheme="minorHAnsi"/>
          <w:b/>
          <w:bCs/>
          <w:kern w:val="0"/>
          <w:lang w:eastAsia="cs-CZ"/>
          <w14:ligatures w14:val="none"/>
        </w:rPr>
        <w:t>na konci šestiletého období </w:t>
      </w:r>
      <w:r w:rsidRPr="00C7065C">
        <w:rPr>
          <w:rFonts w:asciiTheme="minorHAnsi" w:eastAsia="Times New Roman" w:hAnsiTheme="minorHAnsi" w:cstheme="minorHAnsi"/>
          <w:kern w:val="0"/>
          <w:lang w:eastAsia="cs-CZ"/>
          <w14:ligatures w14:val="none"/>
        </w:rPr>
        <w:t>vždy vyhlásit konkurz na pracovní místo ředitele ŠPZ</w:t>
      </w:r>
      <w:r w:rsidRPr="00C7065C">
        <w:rPr>
          <w:rFonts w:asciiTheme="minorHAnsi" w:eastAsia="Times New Roman" w:hAnsiTheme="minorHAnsi" w:cstheme="minorHAnsi"/>
          <w:b/>
          <w:bCs/>
          <w:kern w:val="0"/>
          <w:lang w:eastAsia="cs-CZ"/>
          <w14:ligatures w14:val="none"/>
        </w:rPr>
        <w:t>.</w:t>
      </w:r>
      <w:r w:rsidRPr="00C7065C">
        <w:rPr>
          <w:rFonts w:asciiTheme="minorHAnsi" w:eastAsia="Times New Roman" w:hAnsiTheme="minorHAnsi" w:cstheme="minorHAnsi"/>
          <w:kern w:val="0"/>
          <w:lang w:eastAsia="cs-CZ"/>
          <w14:ligatures w14:val="none"/>
        </w:rPr>
        <w:t> Dosud bylo rozhodnutí o vyhlášení konkurzu na zvážení zřizovatele, to se však novou právní úpravou mění a povinnost vyhlásit konkurzní řízení stanoví přímo zákon.</w:t>
      </w:r>
    </w:p>
    <w:p w14:paraId="741F22F7"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hyperlink r:id="rId6" w:tgtFrame="_blank" w:history="1">
        <w:r w:rsidRPr="00C7065C">
          <w:rPr>
            <w:rFonts w:asciiTheme="minorHAnsi" w:eastAsia="Times New Roman" w:hAnsiTheme="minorHAnsi" w:cstheme="minorHAnsi"/>
            <w:kern w:val="0"/>
            <w:u w:val="single"/>
            <w:lang w:eastAsia="cs-CZ"/>
            <w14:ligatures w14:val="none"/>
          </w:rPr>
          <w:t>§ 166 odst. 3 zákona č. 561/2004 Sb.</w:t>
        </w:r>
      </w:hyperlink>
    </w:p>
    <w:p w14:paraId="698D5A09" w14:textId="77777777" w:rsidR="00C7065C" w:rsidRPr="00C7065C" w:rsidRDefault="00C7065C" w:rsidP="00C7065C">
      <w:pPr>
        <w:shd w:val="clear" w:color="auto" w:fill="F8FAFC"/>
        <w:spacing w:before="225" w:after="225"/>
        <w:outlineLvl w:val="1"/>
        <w:rPr>
          <w:rFonts w:asciiTheme="minorHAnsi" w:eastAsia="Times New Roman" w:hAnsiTheme="minorHAnsi" w:cstheme="minorHAnsi"/>
          <w:b/>
          <w:bCs/>
          <w:kern w:val="0"/>
          <w:lang w:eastAsia="cs-CZ"/>
          <w14:ligatures w14:val="none"/>
        </w:rPr>
      </w:pPr>
      <w:r w:rsidRPr="00C7065C">
        <w:rPr>
          <w:rFonts w:asciiTheme="minorHAnsi" w:eastAsia="Times New Roman" w:hAnsiTheme="minorHAnsi" w:cstheme="minorHAnsi"/>
          <w:b/>
          <w:bCs/>
          <w:kern w:val="0"/>
          <w:lang w:eastAsia="cs-CZ"/>
          <w14:ligatures w14:val="none"/>
        </w:rPr>
        <w:t>Odvolání v průběhu šestiletého období</w:t>
      </w:r>
    </w:p>
    <w:p w14:paraId="6EC3F24B"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lastRenderedPageBreak/>
        <w:t>Další změnou, kterou novela přináší, jsou dva nové odvolací důvody, na jejichž základě může zřizovatel odvolat ředitele v průběhu šestiletého období.</w:t>
      </w:r>
    </w:p>
    <w:p w14:paraId="6E331E14"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b/>
          <w:bCs/>
          <w:kern w:val="0"/>
          <w:lang w:eastAsia="cs-CZ"/>
          <w14:ligatures w14:val="none"/>
        </w:rPr>
        <w:t>Pochybení při zajištění odpovídající odborné a pedagogické kvality vzdělávání a školských služeb</w:t>
      </w:r>
    </w:p>
    <w:p w14:paraId="3A15E8C4"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Nová právní úprava výslovně uvádí možnost odvolat ředitele z důvodu nezajištění odpovídající odborné a pedagogické kvality vzdělávání a školských služeb, které bylo zjištěno zejména inspekční činností ČŠI nebo zřizovatelem. Jedná se o explicitní odkaz na povinnost ředitele spočívající v odpovědnosti za odbornou a pedagogickou úroveň vzdělávání a školských služeb.  </w:t>
      </w:r>
    </w:p>
    <w:p w14:paraId="758F78A6"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Odvolat ředitele z důvodu pochybení v této oblasti bylo fakticky sice možné již za stávající právní úpravy, nicméně nová právní úprava pravomoc zřizovatele v tomto ohledu posiluje. Zřizovateli se do rukou dostává právní nástroj, který mu odvolání na základě tohoto důvodu usnadní.</w:t>
      </w:r>
    </w:p>
    <w:p w14:paraId="1C146328"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w:t>
      </w:r>
      <w:hyperlink r:id="rId7" w:tgtFrame="_blank" w:history="1">
        <w:r w:rsidRPr="00C7065C">
          <w:rPr>
            <w:rFonts w:asciiTheme="minorHAnsi" w:eastAsia="Times New Roman" w:hAnsiTheme="minorHAnsi" w:cstheme="minorHAnsi"/>
            <w:kern w:val="0"/>
            <w:u w:val="single"/>
            <w:lang w:eastAsia="cs-CZ"/>
            <w14:ligatures w14:val="none"/>
          </w:rPr>
          <w:t>§ 166 odst. 5 zákona č. 561/2004 Sb.</w:t>
        </w:r>
      </w:hyperlink>
      <w:r w:rsidRPr="00C7065C">
        <w:rPr>
          <w:rFonts w:asciiTheme="minorHAnsi" w:eastAsia="Times New Roman" w:hAnsiTheme="minorHAnsi" w:cstheme="minorHAnsi"/>
          <w:kern w:val="0"/>
          <w:lang w:eastAsia="cs-CZ"/>
          <w14:ligatures w14:val="none"/>
        </w:rPr>
        <w:t>)</w:t>
      </w:r>
    </w:p>
    <w:p w14:paraId="552CA9E8"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b/>
          <w:bCs/>
          <w:kern w:val="0"/>
          <w:lang w:eastAsia="cs-CZ"/>
          <w14:ligatures w14:val="none"/>
        </w:rPr>
        <w:t>Jmenování ředitele na pracovní místo ředitele jiné zřizovatelem zřizované školy téhož druhu</w:t>
      </w:r>
    </w:p>
    <w:p w14:paraId="2D7F01D9"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Zcela novým odvolacím důvodem je jmenování ředitele na pracovní místo ředitele jiné školy téhož druhu téhož druhu zřizované stejným ředitelem. Odvolací důvod může (ale nemusí) zřizovatel využít v případě, kdy bude třeba v jiné jím zřizované škole obsadit uvolněné místo ředitele. V tomto případě může zřizovatel tohoto ředitele z jeho stávající pozice odvolat.</w:t>
      </w:r>
    </w:p>
    <w:p w14:paraId="7C76B021"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w:t>
      </w:r>
      <w:hyperlink r:id="rId8" w:tgtFrame="_blank" w:history="1">
        <w:r w:rsidRPr="00C7065C">
          <w:rPr>
            <w:rFonts w:asciiTheme="minorHAnsi" w:eastAsia="Times New Roman" w:hAnsiTheme="minorHAnsi" w:cstheme="minorHAnsi"/>
            <w:kern w:val="0"/>
            <w:u w:val="single"/>
            <w:lang w:eastAsia="cs-CZ"/>
            <w14:ligatures w14:val="none"/>
          </w:rPr>
          <w:t>§ 166 odst. 5 zákona č. 561/2004 Sb.</w:t>
        </w:r>
      </w:hyperlink>
      <w:r w:rsidRPr="00C7065C">
        <w:rPr>
          <w:rFonts w:asciiTheme="minorHAnsi" w:eastAsia="Times New Roman" w:hAnsiTheme="minorHAnsi" w:cstheme="minorHAnsi"/>
          <w:kern w:val="0"/>
          <w:lang w:eastAsia="cs-CZ"/>
          <w14:ligatures w14:val="none"/>
        </w:rPr>
        <w:t>)</w:t>
      </w:r>
    </w:p>
    <w:p w14:paraId="704FDB12" w14:textId="77777777" w:rsidR="00C7065C" w:rsidRPr="00C7065C" w:rsidRDefault="00C7065C" w:rsidP="00C7065C">
      <w:pPr>
        <w:shd w:val="clear" w:color="auto" w:fill="F8FAFC"/>
        <w:spacing w:before="225" w:after="225"/>
        <w:outlineLvl w:val="1"/>
        <w:rPr>
          <w:rFonts w:asciiTheme="minorHAnsi" w:eastAsia="Times New Roman" w:hAnsiTheme="minorHAnsi" w:cstheme="minorHAnsi"/>
          <w:b/>
          <w:bCs/>
          <w:kern w:val="0"/>
          <w:lang w:eastAsia="cs-CZ"/>
          <w14:ligatures w14:val="none"/>
        </w:rPr>
      </w:pPr>
      <w:r w:rsidRPr="00C7065C">
        <w:rPr>
          <w:rFonts w:asciiTheme="minorHAnsi" w:eastAsia="Times New Roman" w:hAnsiTheme="minorHAnsi" w:cstheme="minorHAnsi"/>
          <w:b/>
          <w:bCs/>
          <w:kern w:val="0"/>
          <w:lang w:eastAsia="cs-CZ"/>
          <w14:ligatures w14:val="none"/>
        </w:rPr>
        <w:t>Postup v situaci, kdy škola nemá ředitele</w:t>
      </w:r>
    </w:p>
    <w:p w14:paraId="42942FC2"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Nová právní úprava rozšiřuje možnosti řešení situace, kdy škola nemá ředitele. Podle stávající právní úpravy má zřizovatel v takové situaci možnost bez konkurzního řízení jmenovat tzv. dočasného ředitele na dobu určitou, tj. do doby, než z konkurzního řízení vzejde ředitel nový.</w:t>
      </w:r>
    </w:p>
    <w:p w14:paraId="49F906CF"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Nově bude moci zřizovatel jmenovat na neobsazené místo ředitele školy </w:t>
      </w:r>
      <w:r w:rsidRPr="00C7065C">
        <w:rPr>
          <w:rFonts w:asciiTheme="minorHAnsi" w:eastAsia="Times New Roman" w:hAnsiTheme="minorHAnsi" w:cstheme="minorHAnsi"/>
          <w:b/>
          <w:bCs/>
          <w:kern w:val="0"/>
          <w:lang w:eastAsia="cs-CZ"/>
          <w14:ligatures w14:val="none"/>
        </w:rPr>
        <w:t>ředitele jiné jím zřizované školy, a to bez konkurzního řízení. </w:t>
      </w:r>
      <w:r w:rsidRPr="00C7065C">
        <w:rPr>
          <w:rFonts w:asciiTheme="minorHAnsi" w:eastAsia="Times New Roman" w:hAnsiTheme="minorHAnsi" w:cstheme="minorHAnsi"/>
          <w:kern w:val="0"/>
          <w:lang w:eastAsia="cs-CZ"/>
          <w14:ligatures w14:val="none"/>
        </w:rPr>
        <w:t>Podmínkou je, že jmenovaný ředitel je ředitelem školy téhož druhu, to znamená, že například ředitel ZŠ bude jmenován ředitelem jiné ZŠ apod. Dále musí být splněna podmínka, že s tímto postupem bude jmenovaný ředitel souhlasit a stejně tak i školská rada školy, na které má být dočasně jmenován.</w:t>
      </w:r>
    </w:p>
    <w:p w14:paraId="71870B2A"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Pokud zřizovatel uvedené možnosti využije, může jmenovaného ředitele ponechat na obou ředitelských pozicích, nebo ho může z dosavadního místa ředitele školy odvolat (viz nový odvolací důvod popsaný výše). Jmenováním na pracovní místo ředitele školy tomuto řediteli nezačíná nové šestileté období, ale pokračuje aktuální šestileté období zahájené na škole, kde dosud funkci ředitele vykonával.</w:t>
      </w:r>
    </w:p>
    <w:p w14:paraId="64C42D89" w14:textId="77777777" w:rsidR="00C7065C" w:rsidRPr="00C7065C" w:rsidRDefault="00C7065C" w:rsidP="00C7065C">
      <w:pPr>
        <w:shd w:val="clear" w:color="auto" w:fill="F8FAFC"/>
        <w:spacing w:before="225" w:after="225"/>
        <w:rPr>
          <w:rFonts w:asciiTheme="minorHAnsi" w:eastAsia="Times New Roman" w:hAnsiTheme="minorHAnsi" w:cstheme="minorHAnsi"/>
          <w:kern w:val="0"/>
          <w:lang w:eastAsia="cs-CZ"/>
          <w14:ligatures w14:val="none"/>
        </w:rPr>
      </w:pPr>
      <w:r w:rsidRPr="00C7065C">
        <w:rPr>
          <w:rFonts w:asciiTheme="minorHAnsi" w:eastAsia="Times New Roman" w:hAnsiTheme="minorHAnsi" w:cstheme="minorHAnsi"/>
          <w:kern w:val="0"/>
          <w:lang w:eastAsia="cs-CZ"/>
          <w14:ligatures w14:val="none"/>
        </w:rPr>
        <w:t>(</w:t>
      </w:r>
      <w:hyperlink r:id="rId9" w:tgtFrame="_blank" w:history="1">
        <w:r w:rsidRPr="00C7065C">
          <w:rPr>
            <w:rFonts w:asciiTheme="minorHAnsi" w:eastAsia="Times New Roman" w:hAnsiTheme="minorHAnsi" w:cstheme="minorHAnsi"/>
            <w:kern w:val="0"/>
            <w:u w:val="single"/>
            <w:lang w:eastAsia="cs-CZ"/>
            <w14:ligatures w14:val="none"/>
          </w:rPr>
          <w:t>§ 166 odst. 10 písm. b) zákona č. 561/2004 Sb.</w:t>
        </w:r>
      </w:hyperlink>
      <w:r w:rsidRPr="00C7065C">
        <w:rPr>
          <w:rFonts w:asciiTheme="minorHAnsi" w:eastAsia="Times New Roman" w:hAnsiTheme="minorHAnsi" w:cstheme="minorHAnsi"/>
          <w:kern w:val="0"/>
          <w:lang w:eastAsia="cs-CZ"/>
          <w14:ligatures w14:val="none"/>
        </w:rPr>
        <w:t>)</w:t>
      </w:r>
    </w:p>
    <w:p w14:paraId="5513D488" w14:textId="77777777" w:rsidR="00C7065C" w:rsidRPr="00C7065C" w:rsidRDefault="00C7065C" w:rsidP="00C7065C">
      <w:pPr>
        <w:shd w:val="clear" w:color="auto" w:fill="F8FAFC"/>
        <w:spacing w:before="225" w:after="225"/>
        <w:outlineLvl w:val="1"/>
        <w:rPr>
          <w:rFonts w:asciiTheme="minorHAnsi" w:eastAsia="Times New Roman" w:hAnsiTheme="minorHAnsi" w:cstheme="minorHAnsi"/>
          <w:b/>
          <w:bCs/>
          <w:kern w:val="0"/>
          <w:lang w:eastAsia="cs-CZ"/>
          <w14:ligatures w14:val="none"/>
        </w:rPr>
      </w:pPr>
      <w:r w:rsidRPr="00C7065C">
        <w:rPr>
          <w:rFonts w:asciiTheme="minorHAnsi" w:eastAsia="Times New Roman" w:hAnsiTheme="minorHAnsi" w:cstheme="minorHAnsi"/>
          <w:b/>
          <w:bCs/>
          <w:kern w:val="0"/>
          <w:lang w:eastAsia="cs-CZ"/>
          <w14:ligatures w14:val="none"/>
        </w:rPr>
        <w:t>Shrnutí</w:t>
      </w:r>
    </w:p>
    <w:p w14:paraId="74CD5798" w14:textId="77777777" w:rsidR="00C7065C" w:rsidRPr="00C7065C" w:rsidRDefault="00C7065C" w:rsidP="00C7065C">
      <w:pPr>
        <w:shd w:val="clear" w:color="auto" w:fill="F8FAFC"/>
        <w:spacing w:before="225" w:after="225" w:line="420" w:lineRule="atLeast"/>
        <w:jc w:val="both"/>
        <w:rPr>
          <w:rFonts w:asciiTheme="minorHAnsi" w:eastAsia="Times New Roman" w:hAnsiTheme="minorHAnsi" w:cstheme="minorHAnsi"/>
          <w:spacing w:val="2"/>
          <w:kern w:val="0"/>
          <w:lang w:eastAsia="cs-CZ"/>
          <w14:ligatures w14:val="none"/>
        </w:rPr>
      </w:pPr>
      <w:r w:rsidRPr="00C7065C">
        <w:rPr>
          <w:rFonts w:asciiTheme="minorHAnsi" w:eastAsia="Times New Roman" w:hAnsiTheme="minorHAnsi" w:cstheme="minorHAnsi"/>
          <w:b/>
          <w:bCs/>
          <w:spacing w:val="2"/>
          <w:kern w:val="0"/>
          <w:lang w:eastAsia="cs-CZ"/>
          <w14:ligatures w14:val="none"/>
        </w:rPr>
        <w:t>Účinnost uvedených změn nastává dnem 1. ledna 2026</w:t>
      </w:r>
      <w:r w:rsidRPr="00C7065C">
        <w:rPr>
          <w:rFonts w:asciiTheme="minorHAnsi" w:eastAsia="Times New Roman" w:hAnsiTheme="minorHAnsi" w:cstheme="minorHAnsi"/>
          <w:spacing w:val="2"/>
          <w:kern w:val="0"/>
          <w:lang w:eastAsia="cs-CZ"/>
          <w14:ligatures w14:val="none"/>
        </w:rPr>
        <w:t>. Přechodná ustanovení novelizujícího zákona však stanoví, že konkurzní řízení na pracovní místo ředitele školy nebo školského zařízení, která byla vyhlášena dříve, tedy přede dnem 1. ledna 2026, se dokončí podle dosavadních právních předpisů</w:t>
      </w:r>
      <w:r w:rsidRPr="00C7065C">
        <w:rPr>
          <w:rFonts w:asciiTheme="minorHAnsi" w:eastAsia="Times New Roman" w:hAnsiTheme="minorHAnsi" w:cstheme="minorHAnsi"/>
          <w:b/>
          <w:bCs/>
          <w:spacing w:val="2"/>
          <w:kern w:val="0"/>
          <w:lang w:eastAsia="cs-CZ"/>
          <w14:ligatures w14:val="none"/>
        </w:rPr>
        <w:t>.</w:t>
      </w:r>
    </w:p>
    <w:p w14:paraId="04A65B88" w14:textId="77777777" w:rsidR="00C7065C" w:rsidRDefault="00C7065C" w:rsidP="00C7065C">
      <w:pPr>
        <w:shd w:val="clear" w:color="auto" w:fill="EEF3F8"/>
        <w:spacing w:before="225" w:after="225" w:line="420" w:lineRule="atLeast"/>
        <w:jc w:val="both"/>
        <w:rPr>
          <w:rFonts w:asciiTheme="minorHAnsi" w:eastAsia="Times New Roman" w:hAnsiTheme="minorHAnsi" w:cstheme="minorHAnsi"/>
          <w:spacing w:val="2"/>
          <w:kern w:val="0"/>
          <w:lang w:eastAsia="cs-CZ"/>
          <w14:ligatures w14:val="none"/>
        </w:rPr>
      </w:pPr>
      <w:r w:rsidRPr="00C7065C">
        <w:rPr>
          <w:rFonts w:asciiTheme="minorHAnsi" w:eastAsia="Times New Roman" w:hAnsiTheme="minorHAnsi" w:cstheme="minorHAnsi"/>
          <w:spacing w:val="2"/>
          <w:kern w:val="0"/>
          <w:lang w:eastAsia="cs-CZ"/>
          <w14:ligatures w14:val="none"/>
        </w:rPr>
        <w:lastRenderedPageBreak/>
        <w:t>Pozn.: Pokud se v textu hovoří o škole, rozumí se tímto také školské zařízení.</w:t>
      </w:r>
    </w:p>
    <w:p w14:paraId="076ACA24" w14:textId="77777777" w:rsidR="005620EA" w:rsidRDefault="005620EA"/>
    <w:sectPr w:rsidR="005620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65C"/>
    <w:rsid w:val="00147BDC"/>
    <w:rsid w:val="00393B72"/>
    <w:rsid w:val="005620EA"/>
    <w:rsid w:val="00740067"/>
    <w:rsid w:val="008A5092"/>
    <w:rsid w:val="00C7065C"/>
    <w:rsid w:val="00D7016C"/>
    <w:rsid w:val="00DB7D01"/>
    <w:rsid w:val="00E7234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F4C51"/>
  <w15:chartTrackingRefBased/>
  <w15:docId w15:val="{39422DAE-6522-4FE0-991D-2537C194B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C7065C"/>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C7065C"/>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C7065C"/>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C7065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C7065C"/>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C7065C"/>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C7065C"/>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C7065C"/>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C7065C"/>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C7065C"/>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C7065C"/>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C7065C"/>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C7065C"/>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C7065C"/>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C7065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C7065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C7065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C7065C"/>
    <w:rPr>
      <w:rFonts w:eastAsiaTheme="majorEastAsia" w:cstheme="majorBidi"/>
      <w:color w:val="272727" w:themeColor="text1" w:themeTint="D8"/>
    </w:rPr>
  </w:style>
  <w:style w:type="paragraph" w:styleId="Nzev">
    <w:name w:val="Title"/>
    <w:basedOn w:val="Normln"/>
    <w:next w:val="Normln"/>
    <w:link w:val="NzevChar"/>
    <w:uiPriority w:val="10"/>
    <w:qFormat/>
    <w:rsid w:val="00C7065C"/>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C7065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C7065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C7065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C7065C"/>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C7065C"/>
    <w:rPr>
      <w:rFonts w:ascii="Calibri" w:hAnsi="Calibri" w:cs="Calibri"/>
      <w:i/>
      <w:iCs/>
      <w:color w:val="404040" w:themeColor="text1" w:themeTint="BF"/>
    </w:rPr>
  </w:style>
  <w:style w:type="paragraph" w:styleId="Odstavecseseznamem">
    <w:name w:val="List Paragraph"/>
    <w:basedOn w:val="Normln"/>
    <w:uiPriority w:val="34"/>
    <w:qFormat/>
    <w:rsid w:val="00C7065C"/>
    <w:pPr>
      <w:ind w:left="720"/>
      <w:contextualSpacing/>
    </w:pPr>
  </w:style>
  <w:style w:type="character" w:styleId="Zdraznnintenzivn">
    <w:name w:val="Intense Emphasis"/>
    <w:basedOn w:val="Standardnpsmoodstavce"/>
    <w:uiPriority w:val="21"/>
    <w:qFormat/>
    <w:rsid w:val="00C7065C"/>
    <w:rPr>
      <w:i/>
      <w:iCs/>
      <w:color w:val="2F5496" w:themeColor="accent1" w:themeShade="BF"/>
    </w:rPr>
  </w:style>
  <w:style w:type="paragraph" w:styleId="Vrazncitt">
    <w:name w:val="Intense Quote"/>
    <w:basedOn w:val="Normln"/>
    <w:next w:val="Normln"/>
    <w:link w:val="VrazncittChar"/>
    <w:uiPriority w:val="30"/>
    <w:qFormat/>
    <w:rsid w:val="00C706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C7065C"/>
    <w:rPr>
      <w:rFonts w:ascii="Calibri" w:hAnsi="Calibri" w:cs="Calibri"/>
      <w:i/>
      <w:iCs/>
      <w:color w:val="2F5496" w:themeColor="accent1" w:themeShade="BF"/>
    </w:rPr>
  </w:style>
  <w:style w:type="character" w:styleId="Odkazintenzivn">
    <w:name w:val="Intense Reference"/>
    <w:basedOn w:val="Standardnpsmoodstavce"/>
    <w:uiPriority w:val="32"/>
    <w:qFormat/>
    <w:rsid w:val="00C7065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yprolidi.cz/cs/2004-561/zneni-20260101" TargetMode="External"/><Relationship Id="rId3" Type="http://schemas.openxmlformats.org/officeDocument/2006/relationships/webSettings" Target="webSettings.xml"/><Relationship Id="rId7" Type="http://schemas.openxmlformats.org/officeDocument/2006/relationships/hyperlink" Target="https://www.zakonyprolidi.cz/cs/2004-561/zneni-2026010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zakonyprolidi.cz/cs/2004-561/zneni-20260101" TargetMode="External"/><Relationship Id="rId11" Type="http://schemas.openxmlformats.org/officeDocument/2006/relationships/theme" Target="theme/theme1.xml"/><Relationship Id="rId5" Type="http://schemas.openxmlformats.org/officeDocument/2006/relationships/hyperlink" Target="https://www.zakonyprolidi.cz/cs/2004-561/zneni-20260101" TargetMode="External"/><Relationship Id="rId10" Type="http://schemas.openxmlformats.org/officeDocument/2006/relationships/fontTable" Target="fontTable.xml"/><Relationship Id="rId4" Type="http://schemas.openxmlformats.org/officeDocument/2006/relationships/hyperlink" Target="https://www.zakonyprolidi.cz/cs/2004-561/zneni-20260101" TargetMode="External"/><Relationship Id="rId9" Type="http://schemas.openxmlformats.org/officeDocument/2006/relationships/hyperlink" Target="https://www.zakonyprolidi.cz/cs/2004-561/zneni-20260101"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955</Words>
  <Characters>5636</Characters>
  <Application>Microsoft Office Word</Application>
  <DocSecurity>0</DocSecurity>
  <Lines>46</Lines>
  <Paragraphs>13</Paragraphs>
  <ScaleCrop>false</ScaleCrop>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2</cp:revision>
  <dcterms:created xsi:type="dcterms:W3CDTF">2025-12-08T16:10:00Z</dcterms:created>
  <dcterms:modified xsi:type="dcterms:W3CDTF">2025-12-08T16:12:00Z</dcterms:modified>
</cp:coreProperties>
</file>