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449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17. října 2025,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kterou se mění vyhláška č. 79/2013 Sb., o provedení některých ustanovení zákona č. 373/2011 Sb., o specifických zdravotních službách, (vyhláška o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službách a některých druzích posudkové péče), ve znění pozdějších předpisů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Ministerstvo zdravotnictví stanoví podle § 95 odst. 1 k provedení § 52 písm. a), c) a d) a § 60 a v dohodě s Ministerstvem školství, mládeže a tělovýchovy podle § 95 odst. 2 k provedení § 52 písm. b) zákona č. 373/2011 Sb., o specifických zdravotních službách, ve znění zákona č. 202/2017 Sb. a zákona č. 290/2025 Sb.:</w:t>
      </w:r>
    </w:p>
    <w:p w:rsidR="0026734C" w:rsidRPr="0026734C" w:rsidRDefault="001367C5" w:rsidP="0026734C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67C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7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Vyhláška č. 79/2013 Sb., o provedení některých ustanovení zákona č. 373/2011 Sb., o specifických zdravotních službách, (vyhláška o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službách a některých druzích posudkové péče), ve znění vyhlášky č. 436/2017 Sb., vyhlášky č. 452/2022 Sb. a vyhlášky č. 11/2024 Sb., se mění takto: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Poznámka pod čarou č. 1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1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Čl. 9 odst. 1 a 2 směrnice Rady 90/270/EHS ze dne 29. května 1990 o minimálních požadavcích na bezpečnost a ochranu zdraví pro práci se zobrazovacími jednotkami (pátá samostatná směrnice ve smyslu čl. 16 odst. 1 směrnice 89/391/EHS).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Čl. 8 odst. 1 první pododstavec směrnice Evropského parlamentu a Rady 2002/44/ES ze dne 25. června 2002 o minimálních požadavcích na bezpečnost a ochranu zdraví před expozicí zaměstnanců rizikům spojeným s fyzikálními činiteli (vibracemi) (šestnáctá samostatná směrnice ve smyslu čl. 16 odst. 1 směrnice 89/391/EHS).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Čl. 10 odst. 2 směrnice Evropského parlamentu a Rady 2003/10/ES o minimálních požadavcích na bezpečnost a ochranu zdraví před expozicí zaměstnanců rizikům spojeným s fyzikálními činiteli (hlukem) (sedmnáctá samostatná směrnice ve smyslu čl. 16 odst. 1 směrnice 89/391/EHS).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 xml:space="preserve">Čl. 14 odst. 1, 2 a 4, příloha II body 1 a 2 a příloha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IIIa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směrnice Evropského parlamentu a Rady 2004/37/ES ze dne 29. dubna 2004 o ochraně zaměstnanců před riziky spojenými s expozicí karcinogenům, mutagenům nebo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reprotoxickým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látkám při práci (šestá samostatná směrnice ve smyslu čl. 16 odst. 1 směrnice Rady 89/391/EHS) (kodifikované znění), ve znění směrnice Evropského parlamentu a Rady (EU) 2017/2398, směrnice Evropského parlamentu a Rady (EU) 2022/431 a směrnice Evropského parlamentu a Rady (EU) 2024/869.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Čl. 18 odst. 1 první až třetí pododstavec, čl. 19 odst. 2 a příloha I bod 3 směrnice Evropského parlamentu a Rady 2009/148/ES ze dne 30. listopadu 2009 o ochraně zaměstnanců před riziky spojenými s expozicí azbestu při práci (kodifikované znění), ve znění nařízení Evropského parlamentu a Rady (EU) 2019/1243 a směrnice Evropského parlamentu a Rady (EU) 2023/2668.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Čl. 45 odst. 3 písm. a) a b), čl. 45 odst. 4 a čl. 49 směrnice Rady 2013/59/Euratom ze dne 5. prosince 2013, kterou se stanoví základní bezpečnostní standardy ochrany před nebezpečím vystavení ionizujícímu záření a zrušují se směrnice 89/618/Euratom, 90/641/Euratom, 96/29/Euratom, 97/43/Euratom a 2003/122/Euratom.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br/>
        <w:t>Příloha odst. 14 bod 1 směrnice Rady 2014/112/EU ze dne 19. prosince 2014, kterou se provádí Evropská dohoda o úpravě některých aspektů úpravy pracovní doby v odvětví vnitrozemské vodní dopravy uzavřená Evropským svazem vnitrozemské plavby (EBU), Evropskou organizací lodních kapitánů (ESO) a Evropskou federací pracovníků v dopravě (ETF).“.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2 písm. a) bodě 2 se za slova „podle přílohy“ vkládá text „č. 1“.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5 odst. 2 se na konci písmene c) slovo „a“ nahrazuje čárkou.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5 se na konci odstavce 2 tečka nahrazuje slovem „a“ a doplňuje se písmeno e), které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e)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kopie evidence rizikových prací, vyžádá-li si ji poskytovatel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služeb.“.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Za § 5 se vkládá nový § 5a, který včetně nadpisu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„§ 5a</w:t>
      </w:r>
    </w:p>
    <w:p w:rsidR="0026734C" w:rsidRPr="0026734C" w:rsidRDefault="0026734C" w:rsidP="0026734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 xml:space="preserve">Náhradní postupy, organizace a provádění </w:t>
      </w:r>
      <w:proofErr w:type="spellStart"/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 xml:space="preserve"> služeb při vyhlášení nouzového stavu, stavu ohrožení státu, válečného stavu nebo při nařízení mimořádného opatření při epidemii a nebezpečí jejího vzniku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(1)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Při zajištění poskytování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služeb v případě vyhlášení nouzového stavu, stavu ohrožení státu, válečného stavu nebo nařízení mimořádného opatření při epidemii a nebezpečí jejího vzniku, jsou-li tyto stavy a opatření vyhlášeny pro celé území České republiky, (dále jen „stavy nebo opatření“) se, pokud dále není stanoveno jinak, postupuje tak, že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se neprovádějí vstupní lékařské prohlídky u osob, jejichž pracovněprávní vztah nebo vztah obdobný pracovněprávnímu vznikne v době trvání stavu nebo opatření a jejichž sjednaný druh práce je podle zákona o ochraně veřejného zdraví v kategorii první a druhé a není-li součástí této práce činnost, pro jejíž výkon jsou podmínky zdravotní způsobilosti stanoveny v příloze č. 1 k této vyhlášce nebo v jiných právních předpisech; vstupní prohlídky, které nebyly provedeny z důvodu vyhlášeného stavu nebo opatření, se provedou do uplynutí 90 dnů ode dne následujícího po ukončení stavu nebo opatření,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se neprovádějí periodické prohlídky podle § 11 u prací zařazených do kategorie první a druhé podle zákona o ochraně veřejného zdraví, a není-li součástí této práce činnost, pro jejíž výkon jsou podmínky zdravotní způsobilosti stanoveny v příloze č. 1 k této vyhlášce nebo v jiných právních předpisech; periodické prohlídky, které nebyly provedeny z důvodu vyhlášeného stavu nebo opatření, se provedou do uplynutí 180 dnů ode dne následujícího po dni ukončení stavu nebo opatření,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se dohled podle § 3 odst. 2 na pracovišti nevykonává; dohled, který nebyl proveden z důvodu vyhlášeného stavu nebo opatření, bude proveden do uplynutí 90 dnů ode dne následujícího po dni ukončení stavu nebo opatření,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poradenství je prováděno pouze způsobem umožňujícím navázat vzdálené spojení prostřednictvím komunikačních technologií; v případě stavu nebo opatření vyhlášeného z důvodu zhoršené epidemiologické situace je poradenství prováděno se zaměřením na tuto situaci ve vztahu k ochraně zdraví na pracovišti.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Zajištění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služeb může být prováděno i během trvání stavu nebo opatření standardními postupy po vzájemné písemné dohodě mezi poskytovatelem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pracovnělékařských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služeb a zaměstnavatelem, a to s ohledem na ochranu zdraví zaměstnanců a povahu stavu nebo opatření.“.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6.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6 odst. 1 se za slova „zdravotní způsobilosti ke vzdělávání“ vkládají slova „ , nebo ke vzdělávání včetně souběžného posouzení zdravotní způsobilosti k praktickému vyučování a praktické přípravě,“ a slova „této vyhlášky“ se nahrazují slovy „č. 1 k této vyhlášce“.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6 odst. 5 se slova „a vychází se z údajů uvedených v žádosti podle § 8 odst. 2“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2 písm. c) se slova „této vyhlášky“ nahrazují slovy „č. 1 k této vyhlášce“.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7 odst. 5 se slova „této vyhlášky“ nahrazují slovy „č. 1 k této vyhlášce“.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10.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10 odst. 2 se slova „nebo před převedením zaměstnance na jinou práci, pokud jde o práci vykonávanou za odlišných podmínek, než ke kterým byla posouzena zdravotní způsobilost zaměstnance. Odlišnými podmínkami se rozumí navýšení rizikových faktorů nejméně o jeden nebo jejich změna, popřípadě zařazení k výkonu rizikové práce“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11 odst. 2 písm. a) úvodní části ustanovení se slovo „to“ nahrazuje slovem „ji“ a za slovo „zaměstnanec“ se vkládá slovo „písemně“.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11 odst. 2 písm. b) úvodní části ustanovení se slovo „to“ nahrazuje slovem „ji“ a za slovo „zaměstnanec“ se vkládá slovo „písemně“.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11 odst. 4 se slova „této vyhlášky“ nahrazují slovy „č. 1 k této vyhlášce“.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11 odst. 5 se slova „riziku nebo“ nahrazují slovy „riziku nebo jde-li o rizikové práce nebo práce“.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11 odst. 6 písm. a) bod 1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vstupní prohlídky nebo mimořádné prohlídky podle § 12 odst. 2 písm. e), § 12 odst. 2 písm. f) bodu 3, § 12 odst. 2 písm. g) nebo § 12 odst. 3 písm. a) nebo“.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16.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12 odstavec 1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(1)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Mimořádná prohlídka se provádí za účelem zjištění zdravotního stavu posuzovaného zaměstnance v případě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důvodného předpokladu, že došlo ke ztrátě nebo změně zdravotní způsobilosti k práci,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zařazení zaměstnance k dosud nezohledněnému rizikovému faktoru,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zvýšení míry rizika již zohledněného rizikového faktoru, nebo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převedení zaměstnance na jinou práci, která je vykonávána za odlišných podmínek, než ke kterým byla posouzena zdravotní způsobilost zaměstnance; odlišnými podmínkami se rozumí navýšení rizikových faktorů nejméně o jeden nebo jejich změna, popřípadě zařazení k výkonu rizikové práce.“.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17.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12 odst. 2 písm. e) se slovo „nebo“ zrušuje.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12 odst. 2 písm. f) bod 3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z jiných důvodů, nejedná-li se o důvody v bodech 1 a 2, na dobu delší než 6 měsíců, s výjimkou výkonu práce v kategorii první podle zákona o ochraně veřejného zdraví a nejde-li o práci nebo činnost, jejíž součástí je profesní riziko, nebo nestanoví-li jiný právní předpis jinak</w:t>
      </w:r>
      <w:r w:rsidRPr="0026734C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5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) nebo nejedná-li se o přerušení výkonu práce z důvodu čerpání mateřské nebo rodičovské dovolené nebo neplaceného volna bezprostředně navazujícího na čerpání rodičovské dovolené;“.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12 se na konci odstavce 2 tečka nahrazuje slovem „ , nebo“ a doplňuje se písmeno g), které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g)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došlo k zařazení zaměstnance k dosud nezohledněnému rizikovému faktoru nebo před převedením zaměstnance na jinou práci, pokud jde o práci vykonávanou za odlišných podmínek, než ke kterým byla posouzena zdravotní způsobilost zaměstnance.“.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20.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12 odst. 4 písm. b) se za slova „nebo písm. f) bodu 3“ vkládají slova „nebo písm. g)“.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14 odst. 2 úvodní části ustanovení se slova „této vyhlášky“ nahrazují slovy „č. 1 k této vyhlášce“.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14a odst. 1 se na konci textu písmene a) doplňují slova „ , nebo lékařská prohlídka uchazeče o vzdělávání ve střední škole nebo vyšší odborné škole včetně souběžného posouzení zdravotní způsobilosti k praktickému vyučování a praktické přípravě“.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14a odst. 1 písm. b) se na konci textu bodu 2 doplňují slova „ , nebo kdy posouzení zdravotní způsobilosti osoby připravující se na výkon povolání bylo provedeno v rámci posouzení zdravotní způsobilosti ke vzdělávání, včetně souběžného posouzení zdravotní způsobilosti k praktickému vyučování a praktické přípravě“.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14a odst. 2 se na konci textu písmene a) doplňují slova „ ; lékařská prohlídka podle odstavce 1 písm. b) bodu 1 může být provedena také na základě žádosti ředitele školy“.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14a odst. 2 se na konci textu písmene b) doplňují slova „ ; podle předchozí věty se postupuje obdobně i v případě žádosti ředitele školy o lékařskou prohlídku podle odstavce 1 písm. b)“.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26.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15 odst. 1 písm. a) se na konci textu bodu 1 doplňují slova „nebo podnikající fyzická osoba“.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27.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15 odst. 1 písm. c) se za slova „pracovní činnosti,“ vkládají slova „týdenní pracovní době,“, za slova „pracovní doby,“ se vkládají slova „délce směny,“ a za slova „rozhodujících rizikových faktorů pracovních podmínek“ se vkládají slova „a jiné skutečnosti, jsou-li rozhodné pro posouzení zdravotní způsobilosti“.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15a odst. 2 úvodní části ustanovení se slova „písm. a), b) a d)“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15a odst. 2 písm. d) se slova „ , jde-li o žádost podle § 8 odst. 1 písm. b) bodu 2 nebo písm. c)“ nahrazují slovy „a jiné skutečnosti, jsou-li rozhodné pro posouzení zdravotní způsobilosti“.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30.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15a se doplňuje odstavec 3, který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(3)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Je-li v rámci posuzování zdravotní způsobilosti ke vzdělávání u uchazeče o vzdělávání provedeno souběžné posouzení zdravotní způsobilosti k praktickému vyučování a praktické přípravě, žádost obsahuje náležitosti uvedené v odstavci 1 a odstavci 2 písm. d).“.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16 úvodní části ustanovení se za slova „zdravotnické dokumentace</w:t>
      </w:r>
      <w:r w:rsidRPr="0026734C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26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)“ vkládají slova „a náležitostí uvedených v § 15 odst. 1“.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16 se písmena a) a b)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Dosavadní písmena c) až e) se označují jako písmena a) až c).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16 se dosavadní text označuje jako odstavec 1 a doplňuje se odstavec 2, který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(2)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Vzor lékařského posudku o zdravotní způsobilosti k práci je stanoven v příloze č. 2 k této vyhlášce; takový vzor neplatí pro lékařské posudky o zdravotní způsobilosti k práci, jsou-li požadavky k posouzení zdravotní způsobilosti upraveny jinými právními předpisy.“.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17 odst. 2 písm. a) se za slova „rozhodujících rizikových faktorů pracovních podmínek“ vkládají slova „a jiné skutečnosti, jsou-li rozhodné pro posouzení zdravotní způsobilosti“.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§ 17 se doplňují odstavce 3 a 4, které znějí: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(3)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Je-li v rámci posuzování zdravotní způsobilosti ke vzdělávání u uchazeče o vzdělávání provedeno souběžné posouzení zdravotní způsobilosti k praktickému vyučování a praktické přípravě, lékařský posudek o zdravotní způsobilosti ke vzdělávání, včetně souběžného posouzení k praktickému vyučování a praktické přípravě, kromě náležitostí podle právního předpisu upravujícího náležitosti a obsah zdravotnické dokumentace</w:t>
      </w:r>
      <w:r w:rsidRPr="0026734C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26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), obsahuje údaje podle odstavce 1 písm. b) a c) a odstavce 2.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(4)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Vzor lékařského posudku o zdravotní způsobilosti k praktickému vyučování a praktické přípravě je stanoven v příloze č. 3 k této vyhlášce; takový vzor neplatí pro lékařské posudky o zdravotní způsobilosti k praktickému vyučování a praktické přípravě, jsou-li požadavky k posouzení zdravotní způsobilosti upraveny jinými právními předpisy.“.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36.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příloze části I. bodě 2.1 písm. B se za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podbod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8 vkládá nadpis bodu 2.1.1, který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lastRenderedPageBreak/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2.1.1.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Lékařské prohlídky u prací zařazených do rizikových kategorií pro olovo“.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37.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2.1 se za bod 2.1.1 doplňuje bod 2.1.2, který včetně nadpisu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2.1.2.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Lékařské prohlídky u prací, jež nejsou zařazeny mezi rizikové pro olovo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Vstupní prohlídka: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základní vyšetření a další odborná vyšetření podle charakteru a míry příslušného rizika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Periodická prohlídka: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základní vyšetření a další odborná vyšetření podle charakteru a míry příslušného rizika,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plumbémie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; při vyšetření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plumbémie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se postupuje podle právního předpisu, kterým se stanoví podmínky ochrany zdraví při práci</w:t>
      </w:r>
      <w:r w:rsidRPr="0026734C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18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)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Lhůty periodických prohlídek: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1x za 2 roky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Výstupní prohlídka: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vyšetření v rozsahu periodické prohlídky včetně vyšetření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plumbémie</w:t>
      </w:r>
      <w:proofErr w:type="spellEnd"/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Následné prohlídky: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0“.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2.21 úvodní části ustanovení se slovo „Izokyanáty“ nahrazuje slovem „</w:t>
      </w:r>
      <w:proofErr w:type="spellStart"/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Diisokyanáty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a na konec textu úvodní části ustanovení bodu 2.21 se doplňují slova „ , 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pokud je látka nebo směs označena EUH204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příloze části I. bodě 2.21 písm. A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podbodě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1 se slovo „izokyanátů“ nahrazuje slovem „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diisokyanátů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40.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2.21 řádku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Lhůty prohlídek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slovo „izokyanáty“ nahrazuje slovem „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diisokyanáty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3.10 řádku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Vstupní prohlídka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slova „od 50 let věku zátěžové EKG,“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3.10 řádku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Periodická prohlídka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slova „u osob nad 50 let věku zátěžové EKG“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4.1 písm. A se na konci bodu 4 čárka nahrazuje tečkou a bod 5 se zrušuje.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4.1 písm. B se na konci bodu 7 tečka nahrazuje čárkou a doplňuje se bod 8, který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morbidní obezita s indexem tělesné hmotnosti (BMI) nad 40.“.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I. bodě 4.1 v řádcích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Vstupní prohlídka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Periodická prohlídka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slova „ , u osob nad 50 let věku zátěžové EKG“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46.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II. bodě 2 úvodní části ustanovení se za slova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Obsluha jeřábů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vkládají slova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 zdvihadel s ručním a motorickým pohonem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27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a na konci textu úvodní části ustanovení bodu 2 se doplňují slova „ , 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osoby provádějící revize a zkoušky vyhrazených technických zdvihacích zařízení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Poznámka pod čarou č. 27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  <w:lang w:eastAsia="cs-CZ"/>
        </w:rPr>
        <w:t>27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Nařízení vlády č. 193/2022 Sb., o vyhrazených technických zdvihacích zařízeních a požadavcích na zajištění jejich bezpečnosti, ve znění pozdějších předpisů.“.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47.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II. se na konec textu úvodní části ustanovení bodu 5 doplňují slova „ , 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osoby provádějící revize a zkoušky vyhrazených technických plynových, elektrických a tlakových zařízení, montáže a opravy vyhrazených technických plynových zařízení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48.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II. bodě 11 se slova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služeb a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nahrazují slovy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služeb nebo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“, slova „ , 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jejichž součástí jsou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nahrazují slovem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pro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a slova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podle části I.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se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49.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II. bodě 11 nadpisu následujícím za úvodní částí ustanovení se slova 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podle části I.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50.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příloze části II. bodě 11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podbody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1 až 5 znějí: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chemické látky nebo směsi, které mají jednu nebo více z níže uvedených nebezpečných vlastností podle přímo použitelného předpisu Evropské unie o klasifikaci, označování a balení látek a směsí</w:t>
      </w:r>
      <w:r w:rsidRPr="0026734C">
        <w:rPr>
          <w:rFonts w:ascii="Times New Roman" w:eastAsia="Times New Roman" w:hAnsi="Times New Roman" w:cs="Times New Roman"/>
          <w:sz w:val="22"/>
          <w:szCs w:val="22"/>
          <w:vertAlign w:val="superscript"/>
          <w:lang w:eastAsia="cs-CZ"/>
        </w:rPr>
        <w:t>16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a)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karcinogen kategorie 1A a 1B (s větou H350, H350i),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b)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mutagen v zárodečných buňkách kategorie 1A a 1B (s větou H340),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c)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toxicita pro reprodukci kategorie 1A a 1B včetně vývojové (s větou H360, H360F, H360D, H360FD, H360Fd, H360Df),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d)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senzibilizace dýchacích cest kategorie 1A a 1B (s větou H334),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e)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senzibilizace kůže kategorie 1A a 1B (s větou H317),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f)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toxicita pro specifické cílové orgány po jednorázové expozici kategorie 1A a 1B (s větou H370),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g)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akutní toxicita kategorie 1 a 2 (s větou H300, H310, H330),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svařování elektrickým obloukem s ohledem na inhalační expozici, včetně svařování nerezové oceli,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vibrace s přenosem na horní končetiny,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lastRenderedPageBreak/>
        <w:t>4.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pracovní polohy,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lokální svalová zátěž.“.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51.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 V příloze části II. bodě 11 se </w:t>
      </w:r>
      <w:proofErr w:type="spellStart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podbody</w:t>
      </w:r>
      <w:proofErr w:type="spellEnd"/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 6 až 30 zrušují.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 příloze části II. se doplňuje bod 12, který zní: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</w:t>
      </w: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12.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Vyšetření na tuberkulózu při posuzování zdravotní způsobilosti u osob ucházejících se o zaměstnání ze zemí s výskytem tuberkulózy vyšším než 40 případů na 100 tisíc obyvatel, bez ohledu na kategorii práce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Vstupní prohlídka: skiagram hrudníku“.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53.</w:t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 Dosavadní příloha se označuje jako příloha č. 1 a doplňují se přílohy č. 2 a 3, které znějí: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„Příloha č. 2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Vzor lékařského posudku o zdravotní způsobilosti k práci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C32A3A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>
            <wp:extent cx="1270000" cy="1790700"/>
            <wp:effectExtent l="0" t="0" r="0" b="0"/>
            <wp:docPr id="2" name="Obrázek 2" descr="VZOR-Lékařský posudek o zdravotní způsobilosti k práci ve smyslu § 42 zákona č. 373/2011 Sb., o specifických zdravotních službách, ve znění pozdějších předpisů">
              <a:hlinkClick xmlns:a="http://schemas.openxmlformats.org/drawingml/2006/main" r:id="rId4" tgtFrame="&quot;_blank&quot;" tooltip="&quot;VZOR-Lékařský posudek o zdravotní způsobilosti k práci ve smyslu § 42 zákona č. 373/2011 Sb., o specifických zdravotních službách, ve znění pozdějších předpis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ZOR-Lékařský posudek o zdravotní způsobilosti k práci ve smyslu § 42 zákona č. 373/2011 Sb., o specifických zdravotních službách, ve znění pozdějších předpisů">
                      <a:hlinkClick r:id="rId4" tgtFrame="&quot;_blank&quot;" tooltip="&quot;VZOR-Lékařský posudek o zdravotní způsobilosti k práci ve smyslu § 42 zákona č. 373/2011 Sb., o specifických zdravotních službách, ve znění pozdějších předpis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Příloha č. 3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Vzor lékařského posudku o zdravotní způsobilosti k praktickému vyučování a praktické přípravě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C32A3A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>
            <wp:extent cx="1270000" cy="1790700"/>
            <wp:effectExtent l="0" t="0" r="0" b="0"/>
            <wp:docPr id="1" name="Obrázek 1" descr="VZOR-Lékařský posudek o zdravotní způsobilosti k praktickému vyučování a praktické přípravě ve smyslu § 51 zákona č. 373/2011 Sb., o specifických zdravotních službách, ve znění pozdějších předpisů">
              <a:hlinkClick xmlns:a="http://schemas.openxmlformats.org/drawingml/2006/main" r:id="rId6" tgtFrame="&quot;_blank&quot;" tooltip="&quot;VZOR-Lékařský posudek o zdravotní způsobilosti k praktickému vyučování a praktické přípravě ve smyslu § 51 zákona č. 373/2011 Sb., o specifických zdravotních službách, ve znění pozdějších předpisů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ZOR-Lékařský posudek o zdravotní způsobilosti k praktickému vyučování a praktické přípravě ve smyslu § 51 zákona č. 373/2011 Sb., o specifických zdravotních službách, ve znění pozdějších předpisů">
                      <a:hlinkClick r:id="rId6" tgtFrame="&quot;_blank&quot;" tooltip="&quot;VZOR-Lékařský posudek o zdravotní způsobilosti k praktickému vyučování a praktické přípravě ve smyslu § 51 zákona č. 373/2011 Sb., o specifických zdravotních službách, ve znění pozdějších předpisů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:rsidR="0026734C" w:rsidRPr="0026734C" w:rsidRDefault="0026734C" w:rsidP="0026734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Přechodné ustanovení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Osoba uznaná za zdravotně způsobilou podle vyhlášky č. 79/2013 Sb., ve znění účinném přede dnem nabytí účinnosti této vyhlášky, a která současně vykonává práci, jejíž součástí je činnost, při níž je exponována rizikovým faktorům, které při svém výskytu vylučují nebo omezují zdravotní způsobilost k práci podle přílohy č. 1 k vyhlášce č. 79/2013 Sb., ve znění účinném ode dne nabytí účinnosti této vyhlášky, kdy k takovým rizikovým faktorům dosud nebyla u osoby provedena lékařská prohlídka za účelem posouzení zdravotní způsobilosti k práci, se považuje za zdravotně způsobilou podle vyhlášky č. 79/2013 Sb., ve znění účinném ode dne nabytí účinnosti této vyhlášky do uplynutí 6 měsíců ode dne nabytí účinnosti této vyhlášky.</w:t>
      </w:r>
    </w:p>
    <w:p w:rsidR="0026734C" w:rsidRPr="0026734C" w:rsidRDefault="001367C5" w:rsidP="0026734C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67C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6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III</w:t>
      </w:r>
    </w:p>
    <w:p w:rsidR="0026734C" w:rsidRPr="0026734C" w:rsidRDefault="0026734C" w:rsidP="0026734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Tato vyhláška nabývá účinnosti dnem 1. ledna 2026.</w:t>
      </w:r>
    </w:p>
    <w:p w:rsidR="0026734C" w:rsidRPr="0026734C" w:rsidRDefault="001367C5" w:rsidP="0026734C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67C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>
          <v:rect id="_x0000_i1025" alt="" style="width:666pt;height:1.5pt;mso-width-percent:0;mso-height-percent:0;mso-width-percent:0;mso-height-percent:0" o:hrpct="0" o:hralign="center" o:hrstd="t" o:hrnoshade="t" o:hr="t" fillcolor="#e0e0e0" stroked="f"/>
        </w:pict>
      </w:r>
    </w:p>
    <w:p w:rsidR="0026734C" w:rsidRPr="0026734C" w:rsidRDefault="0026734C" w:rsidP="0026734C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Ministr:</w:t>
      </w:r>
    </w:p>
    <w:p w:rsidR="00704B05" w:rsidRPr="00EF0EDA" w:rsidRDefault="0026734C" w:rsidP="00EF0EDA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26734C">
        <w:rPr>
          <w:rFonts w:ascii="Times New Roman" w:eastAsia="Times New Roman" w:hAnsi="Times New Roman" w:cs="Times New Roman"/>
          <w:sz w:val="22"/>
          <w:szCs w:val="22"/>
          <w:lang w:eastAsia="cs-CZ"/>
        </w:rPr>
        <w:t>prof. MUDr. Válek, CSc., MBA, EBIR, v. r.</w:t>
      </w:r>
      <w:bookmarkStart w:id="0" w:name="_GoBack"/>
      <w:bookmarkEnd w:id="0"/>
    </w:p>
    <w:sectPr w:rsidR="00704B05" w:rsidRPr="00EF0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34C"/>
    <w:rsid w:val="001367C5"/>
    <w:rsid w:val="0026734C"/>
    <w:rsid w:val="00704B05"/>
    <w:rsid w:val="00B94EFF"/>
    <w:rsid w:val="00C32A3A"/>
    <w:rsid w:val="00EF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2052E"/>
  <w15:chartTrackingRefBased/>
  <w15:docId w15:val="{535AE04C-535E-E84E-882F-529FF884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26734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26734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l1">
    <w:name w:val="l1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26734C"/>
    <w:rPr>
      <w:i/>
      <w:iCs/>
    </w:rPr>
  </w:style>
  <w:style w:type="character" w:customStyle="1" w:styleId="apple-converted-space">
    <w:name w:val="apple-converted-space"/>
    <w:basedOn w:val="Standardnpsmoodstavce"/>
    <w:rsid w:val="0026734C"/>
  </w:style>
  <w:style w:type="paragraph" w:customStyle="1" w:styleId="q3">
    <w:name w:val="q3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para">
    <w:name w:val="para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q4">
    <w:name w:val="q4"/>
    <w:basedOn w:val="Normln"/>
    <w:rsid w:val="002673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34C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34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2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konyprolidi.cz/disk/cs/file/2025/2025c449z0449p003u001.pdf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www.zakonyprolidi.cz/disk/cs/file/2025/2025c449z0449p002u001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2692</Words>
  <Characters>15886</Characters>
  <Application>Microsoft Office Word</Application>
  <DocSecurity>0</DocSecurity>
  <Lines>132</Lines>
  <Paragraphs>37</Paragraphs>
  <ScaleCrop>false</ScaleCrop>
  <Company/>
  <LinksUpToDate>false</LinksUpToDate>
  <CharactersWithSpaces>18541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2025-11-20T17:17:00Z</dcterms:created>
  <dcterms:modified xsi:type="dcterms:W3CDTF">2025-11-20T17:18:00Z</dcterms:modified>
</cp:coreProperties>
</file>