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BD8642" w14:textId="77777777" w:rsidR="00560F84" w:rsidRPr="004D68A9" w:rsidRDefault="00560F84" w:rsidP="00560F84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line="720" w:lineRule="atLeast"/>
        <w:jc w:val="center"/>
        <w:outlineLvl w:val="0"/>
        <w:rPr>
          <w:rFonts w:ascii="Roboto" w:eastAsia="Times New Roman" w:hAnsi="Roboto" w:cs="Times New Roman"/>
          <w:color w:val="212121"/>
          <w:kern w:val="36"/>
          <w:sz w:val="48"/>
          <w:szCs w:val="48"/>
          <w:lang w:eastAsia="cs-CZ"/>
        </w:rPr>
      </w:pPr>
      <w:r w:rsidRPr="004D68A9">
        <w:rPr>
          <w:rFonts w:ascii="Roboto" w:eastAsia="Times New Roman" w:hAnsi="Roboto" w:cs="Times New Roman"/>
          <w:color w:val="212121"/>
          <w:kern w:val="36"/>
          <w:sz w:val="48"/>
          <w:szCs w:val="48"/>
          <w:lang w:eastAsia="cs-CZ"/>
        </w:rPr>
        <w:t>Vláda schválila úpravy započitatelné praxe a zvláštních příplatků ve veřejné sféře</w:t>
      </w:r>
    </w:p>
    <w:p w14:paraId="7BD45EA0" w14:textId="77777777" w:rsidR="00560F84" w:rsidRPr="004D68A9" w:rsidRDefault="00560F84" w:rsidP="00560F84">
      <w:pPr>
        <w:rPr>
          <w:rFonts w:ascii="Roboto" w:eastAsia="Times New Roman" w:hAnsi="Roboto" w:cs="Times New Roman"/>
          <w:color w:val="212121"/>
          <w:lang w:eastAsia="cs-CZ"/>
        </w:rPr>
      </w:pPr>
      <w:r w:rsidRPr="004D68A9">
        <w:rPr>
          <w:rFonts w:ascii="Roboto" w:eastAsia="Times New Roman" w:hAnsi="Roboto" w:cs="Times New Roman"/>
          <w:color w:val="212121"/>
          <w:lang w:eastAsia="cs-CZ"/>
        </w:rPr>
        <w:t>Poslední aktualizace: </w:t>
      </w:r>
      <w:r w:rsidRPr="004D68A9">
        <w:rPr>
          <w:rFonts w:ascii="Roboto" w:eastAsia="Times New Roman" w:hAnsi="Roboto" w:cs="Times New Roman"/>
          <w:color w:val="212121"/>
          <w:bdr w:val="none" w:sz="0" w:space="0" w:color="auto" w:frame="1"/>
          <w:lang w:eastAsia="cs-CZ"/>
        </w:rPr>
        <w:t>21. května 2025</w:t>
      </w:r>
    </w:p>
    <w:p w14:paraId="1D3F195D" w14:textId="77777777" w:rsidR="00560F84" w:rsidRPr="004D68A9" w:rsidRDefault="00560F84" w:rsidP="00560F84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100" w:afterAutospacing="1" w:line="450" w:lineRule="atLeast"/>
        <w:outlineLvl w:val="2"/>
        <w:rPr>
          <w:rFonts w:ascii="Roboto" w:eastAsia="Times New Roman" w:hAnsi="Roboto" w:cs="Times New Roman"/>
          <w:b/>
          <w:bCs/>
          <w:color w:val="212121"/>
          <w:sz w:val="27"/>
          <w:szCs w:val="27"/>
          <w:lang w:eastAsia="cs-CZ"/>
        </w:rPr>
      </w:pPr>
      <w:r w:rsidRPr="004D68A9">
        <w:rPr>
          <w:rFonts w:ascii="Roboto" w:eastAsia="Times New Roman" w:hAnsi="Roboto" w:cs="Times New Roman"/>
          <w:b/>
          <w:bCs/>
          <w:color w:val="212121"/>
          <w:sz w:val="27"/>
          <w:szCs w:val="27"/>
          <w:lang w:eastAsia="cs-CZ"/>
        </w:rPr>
        <w:t xml:space="preserve">Vláda dnes schválila novelu nařízení, která reaguje na změny přijaté v rámci tzv. </w:t>
      </w:r>
      <w:proofErr w:type="spellStart"/>
      <w:r w:rsidRPr="004D68A9">
        <w:rPr>
          <w:rFonts w:ascii="Roboto" w:eastAsia="Times New Roman" w:hAnsi="Roboto" w:cs="Times New Roman"/>
          <w:b/>
          <w:bCs/>
          <w:color w:val="212121"/>
          <w:sz w:val="27"/>
          <w:szCs w:val="27"/>
          <w:lang w:eastAsia="cs-CZ"/>
        </w:rPr>
        <w:t>flexinovely</w:t>
      </w:r>
      <w:proofErr w:type="spellEnd"/>
      <w:r w:rsidRPr="004D68A9">
        <w:rPr>
          <w:rFonts w:ascii="Roboto" w:eastAsia="Times New Roman" w:hAnsi="Roboto" w:cs="Times New Roman"/>
          <w:b/>
          <w:bCs/>
          <w:color w:val="212121"/>
          <w:sz w:val="27"/>
          <w:szCs w:val="27"/>
          <w:lang w:eastAsia="cs-CZ"/>
        </w:rPr>
        <w:t xml:space="preserve"> zákoníku práce a upravuje pravidla pro započítávání náhradních dob do praxe rozhodné pro zařazení zaměstnanců ve veřejných službách a správě, včetně státních zaměstnanců, do platových stupňů. Změny vstoupí v platnost 1. června 2025.</w:t>
      </w:r>
    </w:p>
    <w:p w14:paraId="18BCB45E" w14:textId="77777777" w:rsidR="00560F84" w:rsidRPr="004D68A9" w:rsidRDefault="00560F84" w:rsidP="00560F84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Autospacing="1" w:line="405" w:lineRule="atLeast"/>
        <w:rPr>
          <w:rFonts w:ascii="Roboto" w:eastAsia="Times New Roman" w:hAnsi="Roboto" w:cs="Times New Roman"/>
          <w:color w:val="212121"/>
          <w:lang w:eastAsia="cs-CZ"/>
        </w:rPr>
      </w:pPr>
      <w:r w:rsidRPr="004D68A9">
        <w:rPr>
          <w:rFonts w:ascii="Roboto" w:eastAsia="Times New Roman" w:hAnsi="Roboto" w:cs="Times New Roman"/>
          <w:i/>
          <w:iCs/>
          <w:color w:val="212121"/>
          <w:bdr w:val="single" w:sz="2" w:space="0" w:color="E5E7EB" w:frame="1"/>
          <w:lang w:eastAsia="cs-CZ"/>
        </w:rPr>
        <w:t>„Chceme spravedlivě ocenit nejen profesní zkušenosti, ale také životní situace, které vyžadují nasazení, odpovědnost a obětavost – ať už jde o péči o blízké, nebo o náročné studium vedoucí k hlubší specializaci. Tyto změny posilují spravedlivost systému a lépe odrážejí realitu současné společnosti,“</w:t>
      </w:r>
      <w:r w:rsidRPr="004D68A9">
        <w:rPr>
          <w:rFonts w:ascii="Roboto" w:eastAsia="Times New Roman" w:hAnsi="Roboto" w:cs="Times New Roman"/>
          <w:color w:val="212121"/>
          <w:lang w:eastAsia="cs-CZ"/>
        </w:rPr>
        <w:t> uvedl </w:t>
      </w:r>
      <w:r w:rsidRPr="004D68A9">
        <w:rPr>
          <w:rFonts w:ascii="Roboto" w:eastAsia="Times New Roman" w:hAnsi="Roboto" w:cs="Times New Roman"/>
          <w:b/>
          <w:bCs/>
          <w:color w:val="212121"/>
          <w:bdr w:val="single" w:sz="2" w:space="0" w:color="E5E7EB" w:frame="1"/>
          <w:lang w:eastAsia="cs-CZ"/>
        </w:rPr>
        <w:t>ministr práce a sociálních věcí Marian Jurečka (KDU-ČSL)</w:t>
      </w:r>
      <w:r w:rsidRPr="004D68A9">
        <w:rPr>
          <w:rFonts w:ascii="Roboto" w:eastAsia="Times New Roman" w:hAnsi="Roboto" w:cs="Times New Roman"/>
          <w:color w:val="212121"/>
          <w:lang w:eastAsia="cs-CZ"/>
        </w:rPr>
        <w:t>.</w:t>
      </w:r>
    </w:p>
    <w:p w14:paraId="1A603ABD" w14:textId="77777777" w:rsidR="00560F84" w:rsidRPr="004D68A9" w:rsidRDefault="00560F84" w:rsidP="00560F84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100" w:afterAutospacing="1" w:line="405" w:lineRule="atLeast"/>
        <w:rPr>
          <w:rFonts w:ascii="Roboto" w:eastAsia="Times New Roman" w:hAnsi="Roboto" w:cs="Times New Roman"/>
          <w:color w:val="212121"/>
          <w:lang w:eastAsia="cs-CZ"/>
        </w:rPr>
      </w:pPr>
      <w:r w:rsidRPr="004D68A9">
        <w:rPr>
          <w:rFonts w:ascii="Roboto" w:eastAsia="Times New Roman" w:hAnsi="Roboto" w:cs="Times New Roman"/>
          <w:color w:val="212121"/>
          <w:lang w:eastAsia="cs-CZ"/>
        </w:rPr>
        <w:t>Nově se do započitatelné praxe bude zahrnovat:</w:t>
      </w:r>
    </w:p>
    <w:p w14:paraId="78BA2E29" w14:textId="77777777" w:rsidR="00560F84" w:rsidRPr="004D68A9" w:rsidRDefault="00560F84" w:rsidP="00560F84">
      <w:pPr>
        <w:numPr>
          <w:ilvl w:val="0"/>
          <w:numId w:val="1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100" w:afterAutospacing="1" w:line="405" w:lineRule="atLeast"/>
        <w:rPr>
          <w:rFonts w:ascii="Roboto" w:eastAsia="Times New Roman" w:hAnsi="Roboto" w:cs="Times New Roman"/>
          <w:color w:val="212121"/>
          <w:lang w:eastAsia="cs-CZ"/>
        </w:rPr>
      </w:pPr>
      <w:r w:rsidRPr="004D68A9">
        <w:rPr>
          <w:rFonts w:ascii="Roboto" w:eastAsia="Times New Roman" w:hAnsi="Roboto" w:cs="Times New Roman"/>
          <w:color w:val="212121"/>
          <w:lang w:eastAsia="cs-CZ"/>
        </w:rPr>
        <w:t>doba péče o osobu blízkou, která je závislá na pomoci jiné osoby ve stupni III (těžká závislost) nebo IV (úplná závislost). Oproti dosavadní úpravě se započitatelná praxe rozšiřuje o péči o dospělou osobu – dosud byla jako náhradní doba uznávána pouze péče o nezletilé dítě ve stejném stupni závislosti;</w:t>
      </w:r>
    </w:p>
    <w:p w14:paraId="1989E25E" w14:textId="77777777" w:rsidR="00560F84" w:rsidRPr="004D68A9" w:rsidRDefault="00560F84" w:rsidP="00560F84">
      <w:pPr>
        <w:numPr>
          <w:ilvl w:val="0"/>
          <w:numId w:val="1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line="405" w:lineRule="atLeast"/>
        <w:rPr>
          <w:rFonts w:ascii="Roboto" w:eastAsia="Times New Roman" w:hAnsi="Roboto" w:cs="Times New Roman"/>
          <w:color w:val="212121"/>
          <w:lang w:eastAsia="cs-CZ"/>
        </w:rPr>
      </w:pPr>
      <w:r w:rsidRPr="004D68A9">
        <w:rPr>
          <w:rFonts w:ascii="Roboto" w:eastAsia="Times New Roman" w:hAnsi="Roboto" w:cs="Times New Roman"/>
          <w:color w:val="212121"/>
          <w:lang w:eastAsia="cs-CZ"/>
        </w:rPr>
        <w:t>doba řádně ukončeného studia v doktorském studijním programu podle zákona o vysokých školách, a to v maximálním rozsahu 5 let za všechna absolvovaná studia.</w:t>
      </w:r>
    </w:p>
    <w:p w14:paraId="59BDF335" w14:textId="77777777" w:rsidR="00560F84" w:rsidRPr="004D68A9" w:rsidRDefault="00560F84" w:rsidP="00560F84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100" w:afterAutospacing="1" w:line="405" w:lineRule="atLeast"/>
        <w:rPr>
          <w:rFonts w:ascii="Roboto" w:eastAsia="Times New Roman" w:hAnsi="Roboto" w:cs="Times New Roman"/>
          <w:color w:val="212121"/>
          <w:lang w:eastAsia="cs-CZ"/>
        </w:rPr>
      </w:pPr>
      <w:r w:rsidRPr="004D68A9">
        <w:rPr>
          <w:rFonts w:ascii="Roboto" w:eastAsia="Times New Roman" w:hAnsi="Roboto" w:cs="Times New Roman"/>
          <w:color w:val="212121"/>
          <w:lang w:eastAsia="cs-CZ"/>
        </w:rPr>
        <w:t xml:space="preserve">Ke stanovení podmínek pro uznání započitatelné praxe je vláda zmocněna svým nařízením. Legislativní text příslušných nařízení byl proto upraven v návaznosti na změny provedené ve </w:t>
      </w:r>
      <w:proofErr w:type="spellStart"/>
      <w:r w:rsidRPr="004D68A9">
        <w:rPr>
          <w:rFonts w:ascii="Roboto" w:eastAsia="Times New Roman" w:hAnsi="Roboto" w:cs="Times New Roman"/>
          <w:color w:val="212121"/>
          <w:lang w:eastAsia="cs-CZ"/>
        </w:rPr>
        <w:t>flexinovele</w:t>
      </w:r>
      <w:proofErr w:type="spellEnd"/>
      <w:r w:rsidRPr="004D68A9">
        <w:rPr>
          <w:rFonts w:ascii="Roboto" w:eastAsia="Times New Roman" w:hAnsi="Roboto" w:cs="Times New Roman"/>
          <w:color w:val="212121"/>
          <w:lang w:eastAsia="cs-CZ"/>
        </w:rPr>
        <w:t xml:space="preserve"> zákoníku práce.</w:t>
      </w:r>
    </w:p>
    <w:p w14:paraId="672827E5" w14:textId="77777777" w:rsidR="00560F84" w:rsidRPr="004D68A9" w:rsidRDefault="00560F84" w:rsidP="00560F84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100" w:afterAutospacing="1" w:line="405" w:lineRule="atLeast"/>
        <w:rPr>
          <w:rFonts w:ascii="Roboto" w:eastAsia="Times New Roman" w:hAnsi="Roboto" w:cs="Times New Roman"/>
          <w:color w:val="212121"/>
          <w:lang w:eastAsia="cs-CZ"/>
        </w:rPr>
      </w:pPr>
      <w:r w:rsidRPr="004D68A9">
        <w:rPr>
          <w:rFonts w:ascii="Roboto" w:eastAsia="Times New Roman" w:hAnsi="Roboto" w:cs="Times New Roman"/>
          <w:color w:val="212121"/>
          <w:lang w:eastAsia="cs-CZ"/>
        </w:rPr>
        <w:t xml:space="preserve">Zároveň se rozšiřuje i okruh činností, za které lze přiznat zvláštní příplatek. V reakci na novelu zákona č. 65/2022 Sb., která souvisí s ozbrojeným konfliktem na Ukrajině vyvolaných invazí vojsk Ruské federace, byl do nařízení doplněn nový příklad práce </w:t>
      </w:r>
      <w:r w:rsidRPr="004D68A9">
        <w:rPr>
          <w:rFonts w:ascii="Roboto" w:eastAsia="Times New Roman" w:hAnsi="Roboto" w:cs="Times New Roman"/>
          <w:color w:val="212121"/>
          <w:lang w:eastAsia="cs-CZ"/>
        </w:rPr>
        <w:lastRenderedPageBreak/>
        <w:t>pro poskytnutí zvláštního příplatku pro odborné nelékařské zdravotnické pracovníky Institutu posuzování zdravotního stavu.</w:t>
      </w:r>
    </w:p>
    <w:p w14:paraId="0A8F6EC3" w14:textId="77777777" w:rsidR="00560F84" w:rsidRPr="004D68A9" w:rsidRDefault="00560F84" w:rsidP="00560F84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line="405" w:lineRule="atLeast"/>
        <w:rPr>
          <w:rFonts w:ascii="Roboto" w:eastAsia="Times New Roman" w:hAnsi="Roboto" w:cs="Times New Roman"/>
          <w:color w:val="212121"/>
          <w:lang w:eastAsia="cs-CZ"/>
        </w:rPr>
      </w:pPr>
      <w:r w:rsidRPr="004D68A9">
        <w:rPr>
          <w:rFonts w:ascii="Roboto" w:eastAsia="Times New Roman" w:hAnsi="Roboto" w:cs="Times New Roman"/>
          <w:color w:val="212121"/>
          <w:lang w:eastAsia="cs-CZ"/>
        </w:rPr>
        <w:t>Tito pracovníci budou na žádost cizince s dočasnou ochranou posuzovat jeho zdravotní stav přímo v jeho sociálním prostředí. Vzhledem k náročnosti těchto podmínek – včetně mimořádné neuropsychické zátěže, rizika ohrožení života a zdraví nebo obtížných pracovních režimů – jim náleží zvláštní příplatek v rozmezí 750 až 2 500 Kč měsíčně.</w:t>
      </w:r>
    </w:p>
    <w:p w14:paraId="3B98D7E7" w14:textId="77777777" w:rsidR="00560F84" w:rsidRDefault="00560F84" w:rsidP="00560F84"/>
    <w:p w14:paraId="719F8112" w14:textId="77777777" w:rsidR="00560F84" w:rsidRDefault="00560F84" w:rsidP="00560F84"/>
    <w:p w14:paraId="0F278CAC" w14:textId="77777777" w:rsidR="00560F84" w:rsidRDefault="00560F84" w:rsidP="00560F84"/>
    <w:p w14:paraId="7B4C6325" w14:textId="77777777" w:rsidR="00560F84" w:rsidRDefault="00560F84" w:rsidP="00560F84"/>
    <w:p w14:paraId="3C847947" w14:textId="77777777" w:rsidR="00560F84" w:rsidRDefault="00560F84" w:rsidP="00560F84"/>
    <w:p w14:paraId="412D75EE" w14:textId="77777777" w:rsidR="00560F84" w:rsidRDefault="00560F84" w:rsidP="00560F84"/>
    <w:p w14:paraId="0811FCD6" w14:textId="77777777" w:rsidR="00560F84" w:rsidRDefault="00560F84" w:rsidP="00560F84"/>
    <w:p w14:paraId="351D5B42" w14:textId="77777777" w:rsidR="00560F84" w:rsidRDefault="00560F84" w:rsidP="00560F84"/>
    <w:p w14:paraId="4242D1B0" w14:textId="77777777" w:rsidR="00560F84" w:rsidRDefault="00560F84" w:rsidP="00560F84"/>
    <w:p w14:paraId="18731732" w14:textId="77777777" w:rsidR="00560F84" w:rsidRDefault="00560F84" w:rsidP="00560F84"/>
    <w:p w14:paraId="124D8CDE" w14:textId="77777777" w:rsidR="00560F84" w:rsidRDefault="00560F84" w:rsidP="00560F84"/>
    <w:p w14:paraId="4421E0DD" w14:textId="77777777" w:rsidR="00560F84" w:rsidRDefault="00560F84" w:rsidP="00560F84"/>
    <w:p w14:paraId="62BC4B4F" w14:textId="77777777" w:rsidR="00560F84" w:rsidRDefault="00560F84" w:rsidP="00560F84"/>
    <w:p w14:paraId="6CA20B69" w14:textId="77777777" w:rsidR="00560F84" w:rsidRDefault="00560F84" w:rsidP="00560F84"/>
    <w:p w14:paraId="1F9CA2B3" w14:textId="77777777" w:rsidR="00560F84" w:rsidRDefault="00560F84" w:rsidP="00560F84"/>
    <w:p w14:paraId="571A61B3" w14:textId="77777777" w:rsidR="00560F84" w:rsidRDefault="00560F84" w:rsidP="00560F84"/>
    <w:p w14:paraId="2A230478" w14:textId="77777777" w:rsidR="00560F84" w:rsidRDefault="00560F84" w:rsidP="00560F84"/>
    <w:p w14:paraId="1C6F2D69" w14:textId="77777777" w:rsidR="00560F84" w:rsidRDefault="00560F84" w:rsidP="00560F84"/>
    <w:p w14:paraId="702DE95C" w14:textId="77777777" w:rsidR="00560F84" w:rsidRDefault="00560F84" w:rsidP="00560F84"/>
    <w:p w14:paraId="2C5E74EB" w14:textId="77777777" w:rsidR="00560F84" w:rsidRDefault="00560F84" w:rsidP="00560F84"/>
    <w:p w14:paraId="3EB83702" w14:textId="77777777" w:rsidR="00560F84" w:rsidRDefault="00560F84" w:rsidP="00560F84"/>
    <w:p w14:paraId="3C232730" w14:textId="77777777" w:rsidR="00560F84" w:rsidRDefault="00560F84" w:rsidP="00560F84"/>
    <w:p w14:paraId="2BA31FA6" w14:textId="77777777" w:rsidR="00560F84" w:rsidRDefault="00560F84" w:rsidP="00560F84"/>
    <w:p w14:paraId="2C01FA86" w14:textId="77777777" w:rsidR="00560F84" w:rsidRDefault="00560F84" w:rsidP="00560F84"/>
    <w:p w14:paraId="62F4AAA3" w14:textId="77777777" w:rsidR="00560F84" w:rsidRDefault="00560F84" w:rsidP="00560F84"/>
    <w:p w14:paraId="5F4325C0" w14:textId="77777777" w:rsidR="00560F84" w:rsidRDefault="00560F84" w:rsidP="00560F84"/>
    <w:p w14:paraId="2E0C1E3A" w14:textId="77777777" w:rsidR="00560F84" w:rsidRDefault="00560F84" w:rsidP="00560F84"/>
    <w:p w14:paraId="21F06AFE" w14:textId="77777777" w:rsidR="00560F84" w:rsidRDefault="00560F84" w:rsidP="00560F84"/>
    <w:p w14:paraId="1F455689" w14:textId="77777777" w:rsidR="00560F84" w:rsidRDefault="00560F84" w:rsidP="00560F84"/>
    <w:p w14:paraId="42158B74" w14:textId="77777777" w:rsidR="00560F84" w:rsidRDefault="00560F84" w:rsidP="00560F84"/>
    <w:p w14:paraId="4F93B822" w14:textId="77777777" w:rsidR="00560F84" w:rsidRDefault="00560F84" w:rsidP="00560F84"/>
    <w:p w14:paraId="710BC5C4" w14:textId="77777777" w:rsidR="00560F84" w:rsidRDefault="00560F84" w:rsidP="00560F84"/>
    <w:p w14:paraId="6BAEF31A" w14:textId="77777777" w:rsidR="00560F84" w:rsidRDefault="00560F84" w:rsidP="00560F84"/>
    <w:p w14:paraId="31B112E0" w14:textId="77777777" w:rsidR="00560F84" w:rsidRDefault="00560F84" w:rsidP="00560F84"/>
    <w:p w14:paraId="712DDA89" w14:textId="77777777" w:rsidR="00560F84" w:rsidRDefault="00560F84" w:rsidP="00560F84"/>
    <w:p w14:paraId="0725BEB2" w14:textId="77777777" w:rsidR="00560F84" w:rsidRDefault="00560F84" w:rsidP="00560F84"/>
    <w:p w14:paraId="05AE7CE4" w14:textId="42C178A8" w:rsidR="00704B05" w:rsidRPr="00560F84" w:rsidRDefault="00560F84" w:rsidP="00560F84">
      <w:pPr>
        <w:jc w:val="right"/>
        <w:rPr>
          <w:b/>
          <w:bCs/>
        </w:rPr>
      </w:pPr>
      <w:r w:rsidRPr="004D68A9">
        <w:rPr>
          <w:b/>
          <w:bCs/>
        </w:rPr>
        <w:t>www.msmt.cz</w:t>
      </w:r>
    </w:p>
    <w:sectPr w:rsidR="00704B05" w:rsidRPr="00560F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991225"/>
    <w:multiLevelType w:val="multilevel"/>
    <w:tmpl w:val="6EFC4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502513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F84"/>
    <w:rsid w:val="00560F84"/>
    <w:rsid w:val="00704B05"/>
    <w:rsid w:val="00B46F74"/>
    <w:rsid w:val="00B9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7E44321"/>
  <w15:chartTrackingRefBased/>
  <w15:docId w15:val="{39C3F353-B38A-6C4B-B9A1-5DB9A1C6A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60F84"/>
  </w:style>
  <w:style w:type="paragraph" w:styleId="Nadpis1">
    <w:name w:val="heading 1"/>
    <w:basedOn w:val="Normln"/>
    <w:next w:val="Normln"/>
    <w:link w:val="Nadpis1Char"/>
    <w:uiPriority w:val="9"/>
    <w:qFormat/>
    <w:rsid w:val="00560F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60F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60F8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60F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60F8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60F8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60F8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60F8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60F8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60F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60F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60F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60F84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60F84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60F8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60F8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60F8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60F84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560F8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560F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60F8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60F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560F8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560F84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560F84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560F84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60F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60F84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560F8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331</Words>
  <Characters>1959</Characters>
  <Application>Microsoft Office Word</Application>
  <DocSecurity>0</DocSecurity>
  <Lines>16</Lines>
  <Paragraphs>4</Paragraphs>
  <ScaleCrop>false</ScaleCrop>
  <Company/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2025-08-02T12:32:00Z</dcterms:created>
  <dcterms:modified xsi:type="dcterms:W3CDTF">2025-08-02T12:32:00Z</dcterms:modified>
</cp:coreProperties>
</file>