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EDA98" w14:textId="47C6A6EE" w:rsidR="00FD7CEA" w:rsidRPr="00FD7CEA" w:rsidRDefault="00A72D8B" w:rsidP="00A72D8B">
      <w:pPr>
        <w:pBdr>
          <w:left w:val="single" w:sz="24" w:space="8" w:color="005573"/>
        </w:pBdr>
        <w:spacing w:before="240" w:after="120"/>
        <w:jc w:val="center"/>
        <w:outlineLvl w:val="0"/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</w:pPr>
      <w:r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  <w:t>S</w:t>
      </w:r>
      <w:r w:rsidR="00FD7CEA" w:rsidRPr="00FD7CEA">
        <w:rPr>
          <w:rFonts w:ascii="inherit" w:eastAsia="Times New Roman" w:hAnsi="inherit" w:cs="Times New Roman"/>
          <w:color w:val="000000"/>
          <w:kern w:val="36"/>
          <w:sz w:val="45"/>
          <w:szCs w:val="45"/>
          <w:lang w:eastAsia="cs-CZ"/>
        </w:rPr>
        <w:t>outěž odborných prací učňů</w:t>
      </w:r>
    </w:p>
    <w:p w14:paraId="5B94CD10" w14:textId="77777777" w:rsidR="00FD7CEA" w:rsidRPr="00FD7CEA" w:rsidRDefault="00FD7CEA" w:rsidP="00FD7CE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Centrum </w:t>
      </w:r>
      <w:r w:rsidRPr="00FD7CEA">
        <w:rPr>
          <w:rFonts w:ascii="inherit" w:eastAsia="Times New Roman" w:hAnsi="inherit" w:cs="Times New Roman"/>
          <w:color w:val="111111"/>
          <w:sz w:val="21"/>
          <w:szCs w:val="21"/>
          <w:lang w:eastAsia="cs-CZ"/>
        </w:rPr>
        <w:t>vyhlašuje ve spolupráci s Hospodářskou komorou ČR dvanáctý ročník soutěže samostatných odborných prací (SOP).</w:t>
      </w:r>
    </w:p>
    <w:p w14:paraId="768BC277" w14:textId="77777777" w:rsidR="00FD7CEA" w:rsidRPr="00FD7CEA" w:rsidRDefault="00FD7CEA" w:rsidP="00FD7CE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</w:t>
      </w:r>
      <w:r w:rsidRPr="00FD7CEA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Soutěž se týká těchto oborů vzdělání:</w:t>
      </w:r>
    </w:p>
    <w:p w14:paraId="6AB03F65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23-62-H/01 Jemný mechanik – hodinář</w:t>
      </w:r>
    </w:p>
    <w:p w14:paraId="067D02C0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29-54-H/01 Cukrář</w:t>
      </w:r>
    </w:p>
    <w:p w14:paraId="04DF394D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31-58-H/01 Krejčí</w:t>
      </w:r>
    </w:p>
    <w:p w14:paraId="02A5DF45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33-56-H/01 Truhlář</w:t>
      </w:r>
    </w:p>
    <w:p w14:paraId="3073188F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36-66-H/01 Montér suchých staveb</w:t>
      </w:r>
    </w:p>
    <w:p w14:paraId="4A81EC29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41-51-H/02 Včelař</w:t>
      </w:r>
    </w:p>
    <w:p w14:paraId="754DB2F0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41-54-H/01 Podkovář a zemědělský kovář</w:t>
      </w:r>
    </w:p>
    <w:p w14:paraId="40D69D6B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65-51-H/01 Kuchař – číšník, zaměření pohostinství</w:t>
      </w:r>
    </w:p>
    <w:p w14:paraId="0461F202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65-51-H/01 Kuchař – číšník, zaměření kuchař</w:t>
      </w:r>
    </w:p>
    <w:p w14:paraId="3C8DEBED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65-51-H/01 Kuchař – číšník, zaměření číšník</w:t>
      </w:r>
    </w:p>
    <w:p w14:paraId="2BA0BB97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66-53-H/01 Operátor skladování</w:t>
      </w:r>
    </w:p>
    <w:p w14:paraId="50495730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69-51-H/01 Kadeřník</w:t>
      </w:r>
    </w:p>
    <w:p w14:paraId="28A2A348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82-51-H/01 Umělecký kovář a zámečník, pasíř</w:t>
      </w:r>
    </w:p>
    <w:p w14:paraId="025EC8A4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82-51-H/04 Umělecký keramik</w:t>
      </w:r>
    </w:p>
    <w:p w14:paraId="0943F9FF" w14:textId="77777777" w:rsidR="00FD7CEA" w:rsidRPr="00FD7CEA" w:rsidRDefault="00FD7CEA" w:rsidP="00FD7CEA">
      <w:pPr>
        <w:numPr>
          <w:ilvl w:val="0"/>
          <w:numId w:val="1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82-51-H/06 Umělecký štukatér</w:t>
      </w:r>
    </w:p>
    <w:p w14:paraId="0FDA6AE2" w14:textId="77777777" w:rsidR="00FD7CEA" w:rsidRPr="00FD7CEA" w:rsidRDefault="00FD7CEA" w:rsidP="00FD7CE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Podmínky soutěže</w:t>
      </w:r>
    </w:p>
    <w:p w14:paraId="49430FE5" w14:textId="77777777" w:rsidR="00FD7CEA" w:rsidRPr="00FD7CEA" w:rsidRDefault="00FD7CEA" w:rsidP="00FD7CEA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Zúčastnit se může každá škola, která vyučuje některý z výše uvedených oborů.</w:t>
      </w:r>
    </w:p>
    <w:p w14:paraId="2CC5B0CD" w14:textId="77777777" w:rsidR="00FD7CEA" w:rsidRPr="00FD7CEA" w:rsidRDefault="00FD7CEA" w:rsidP="00FD7CEA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Škola zašle 1–2 soutěžní práce vytvořené ve školním roce 2022/2023 za každý z oborů vzdělání (popř. zaměření), v němž se bude chtít soutěže zúčastnit. Práce je nutné     zaslat elektronicky ve formátu PDF na adresu </w:t>
      </w:r>
      <w:hyperlink r:id="rId5" w:history="1">
        <w:r w:rsidRPr="00FD7CEA">
          <w:rPr>
            <w:rFonts w:ascii="Roboto" w:eastAsia="Times New Roman" w:hAnsi="Roboto" w:cs="Times New Roman"/>
            <w:color w:val="07698B"/>
            <w:sz w:val="21"/>
            <w:szCs w:val="21"/>
            <w:u w:val="single"/>
            <w:lang w:eastAsia="cs-CZ"/>
          </w:rPr>
          <w:t>kockovad@cermat.cz</w:t>
        </w:r>
      </w:hyperlink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.</w:t>
      </w:r>
    </w:p>
    <w:p w14:paraId="371C7A25" w14:textId="77777777" w:rsidR="00FD7CEA" w:rsidRPr="00FD7CEA" w:rsidRDefault="00FD7CEA" w:rsidP="00FD7CEA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Povinnou přílohou emailu je vyplněná </w:t>
      </w:r>
      <w:hyperlink r:id="rId6" w:history="1">
        <w:r w:rsidRPr="00FD7CEA">
          <w:rPr>
            <w:rFonts w:ascii="Roboto" w:eastAsia="Times New Roman" w:hAnsi="Roboto" w:cs="Times New Roman"/>
            <w:color w:val="07698B"/>
            <w:sz w:val="21"/>
            <w:szCs w:val="21"/>
            <w:lang w:eastAsia="cs-CZ"/>
          </w:rPr>
          <w:t>tabulka</w:t>
        </w:r>
      </w:hyperlink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se základními údaji o účastnících se žácích, jejich SOP a s kontakty na školu (tabulka „</w:t>
      </w:r>
      <w:proofErr w:type="spellStart"/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skola_tabulka_udaju</w:t>
      </w:r>
      <w:proofErr w:type="spellEnd"/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 xml:space="preserve"> k SOP.xlsx“).</w:t>
      </w:r>
    </w:p>
    <w:p w14:paraId="5A86B6D4" w14:textId="77777777" w:rsidR="00FD7CEA" w:rsidRPr="00FD7CEA" w:rsidRDefault="00FD7CEA" w:rsidP="00FD7CEA">
      <w:pPr>
        <w:numPr>
          <w:ilvl w:val="0"/>
          <w:numId w:val="2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Zasláním souborů, které budou obsahovat fotografie, účastník soutěže souhlasí s jejich uveřejněním na webových stránkách Centra.</w:t>
      </w:r>
    </w:p>
    <w:p w14:paraId="7D20D79A" w14:textId="77777777" w:rsidR="00FD7CEA" w:rsidRPr="00FD7CEA" w:rsidRDefault="00FD7CEA" w:rsidP="00FD7CE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Nejzazší termín pro odeslání všech souborů Centru je 30. června 2023.</w:t>
      </w:r>
    </w:p>
    <w:p w14:paraId="6FFC210F" w14:textId="77777777" w:rsidR="00FD7CEA" w:rsidRPr="00FD7CEA" w:rsidRDefault="00FD7CEA" w:rsidP="00FD7CEA">
      <w:pPr>
        <w:spacing w:after="100" w:afterAutospacing="1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br/>
      </w:r>
      <w:r w:rsidRPr="00FD7CEA">
        <w:rPr>
          <w:rFonts w:ascii="Roboto" w:eastAsia="Times New Roman" w:hAnsi="Roboto" w:cs="Times New Roman"/>
          <w:b/>
          <w:bCs/>
          <w:color w:val="000000"/>
          <w:sz w:val="21"/>
          <w:szCs w:val="21"/>
          <w:lang w:eastAsia="cs-CZ"/>
        </w:rPr>
        <w:t>Vyhodnocení</w:t>
      </w:r>
    </w:p>
    <w:p w14:paraId="368D2EDE" w14:textId="77777777" w:rsidR="00FD7CEA" w:rsidRPr="00FD7CEA" w:rsidRDefault="00FD7CEA" w:rsidP="00FD7CEA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Vyhodnocení zaslaných prací se bude konat v září 2023. Provede ho komise složená ze zástupců Centra a Hospodářské komory ČR.</w:t>
      </w:r>
    </w:p>
    <w:p w14:paraId="614BBC36" w14:textId="77777777" w:rsidR="00FD7CEA" w:rsidRPr="00FD7CEA" w:rsidRDefault="00FD7CEA" w:rsidP="00FD7CEA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Výsledky soutěže budou odeslány do škol do konce září 2023, zároveň budou zveřejněny na webových stránkách Centra a Hospodářské komory ČR.</w:t>
      </w:r>
    </w:p>
    <w:p w14:paraId="31803AFC" w14:textId="77777777" w:rsidR="00FD7CEA" w:rsidRPr="00FD7CEA" w:rsidRDefault="00FD7CEA" w:rsidP="00FD7CEA">
      <w:pPr>
        <w:numPr>
          <w:ilvl w:val="0"/>
          <w:numId w:val="3"/>
        </w:numPr>
        <w:spacing w:before="100" w:beforeAutospacing="1" w:after="100" w:afterAutospacing="1" w:line="270" w:lineRule="atLeast"/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</w:pPr>
      <w:r w:rsidRPr="00FD7CEA">
        <w:rPr>
          <w:rFonts w:ascii="Roboto" w:eastAsia="Times New Roman" w:hAnsi="Roboto" w:cs="Times New Roman"/>
          <w:color w:val="111111"/>
          <w:sz w:val="21"/>
          <w:szCs w:val="21"/>
          <w:lang w:eastAsia="cs-CZ"/>
        </w:rPr>
        <w:t> Autorům nejlepších SOP budou předány diplomy osobně zástupci Centra a Hospodářské komory ČR na slavnostní akci pořádanou Hospodářskou komorou ČR.</w:t>
      </w:r>
    </w:p>
    <w:p w14:paraId="60FFB06D" w14:textId="77777777" w:rsidR="00D74DFD" w:rsidRDefault="00D74DFD"/>
    <w:sectPr w:rsidR="00D74D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F54E4"/>
    <w:multiLevelType w:val="multilevel"/>
    <w:tmpl w:val="D27EC1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A07E98"/>
    <w:multiLevelType w:val="multilevel"/>
    <w:tmpl w:val="A8C6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C41D49"/>
    <w:multiLevelType w:val="multilevel"/>
    <w:tmpl w:val="4FBA0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26601498">
    <w:abstractNumId w:val="1"/>
  </w:num>
  <w:num w:numId="2" w16cid:durableId="877275428">
    <w:abstractNumId w:val="2"/>
  </w:num>
  <w:num w:numId="3" w16cid:durableId="59670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EA"/>
    <w:rsid w:val="00A72D8B"/>
    <w:rsid w:val="00D74DFD"/>
    <w:rsid w:val="00FD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9B302B9"/>
  <w15:chartTrackingRefBased/>
  <w15:docId w15:val="{2653187C-3EAE-6A4E-B8AF-8E2B3D8D6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D7CE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7CEA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FD7C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FD7CEA"/>
    <w:rPr>
      <w:b/>
      <w:bCs/>
    </w:rPr>
  </w:style>
  <w:style w:type="character" w:customStyle="1" w:styleId="apple-converted-space">
    <w:name w:val="apple-converted-space"/>
    <w:basedOn w:val="Standardnpsmoodstavce"/>
    <w:rsid w:val="00FD7CEA"/>
  </w:style>
  <w:style w:type="character" w:styleId="Hypertextovodkaz">
    <w:name w:val="Hyperlink"/>
    <w:basedOn w:val="Standardnpsmoodstavce"/>
    <w:uiPriority w:val="99"/>
    <w:semiHidden/>
    <w:unhideWhenUsed/>
    <w:rsid w:val="00FD7CEA"/>
    <w:rPr>
      <w:color w:val="0000FF"/>
      <w:u w:val="single"/>
    </w:rPr>
  </w:style>
  <w:style w:type="character" w:customStyle="1" w:styleId="wffiletext">
    <w:name w:val="wf_file_text"/>
    <w:basedOn w:val="Standardnpsmoodstavce"/>
    <w:rsid w:val="00FD7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0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ermat.cz/files/files/skola_tabulka_udaju_k_SOP.xlsx" TargetMode="External"/><Relationship Id="rId5" Type="http://schemas.openxmlformats.org/officeDocument/2006/relationships/hyperlink" Target="mailto:kockovad@cermat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2023-04-03T10:20:00Z</dcterms:created>
  <dcterms:modified xsi:type="dcterms:W3CDTF">2023-04-03T10:25:00Z</dcterms:modified>
</cp:coreProperties>
</file>