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9A5" w:rsidRPr="00B079FE" w:rsidRDefault="00B549A5" w:rsidP="00B549A5">
      <w:pPr>
        <w:pStyle w:val="Nadpis1"/>
        <w:shd w:val="clear" w:color="auto" w:fill="FFFFFF"/>
        <w:spacing w:before="60" w:after="225"/>
        <w:rPr>
          <w:rFonts w:cs="Arial"/>
          <w:color w:val="002060"/>
          <w:sz w:val="32"/>
          <w:szCs w:val="32"/>
        </w:rPr>
      </w:pPr>
      <w:r w:rsidRPr="00B079FE">
        <w:rPr>
          <w:rFonts w:cs="Arial"/>
          <w:color w:val="002060"/>
          <w:sz w:val="32"/>
          <w:szCs w:val="32"/>
        </w:rPr>
        <w:fldChar w:fldCharType="begin"/>
      </w:r>
      <w:r w:rsidRPr="00B079FE">
        <w:rPr>
          <w:rFonts w:cs="Arial"/>
          <w:color w:val="002060"/>
          <w:sz w:val="32"/>
          <w:szCs w:val="32"/>
        </w:rPr>
        <w:instrText xml:space="preserve"> HYPERLINK "http://www.bozpinfo.cz/rady/otazky_odpovedi/otazky_skolstvi/revize_tabule160323.html" </w:instrText>
      </w:r>
      <w:r w:rsidRPr="00B079FE">
        <w:rPr>
          <w:rFonts w:cs="Arial"/>
          <w:color w:val="002060"/>
          <w:sz w:val="32"/>
          <w:szCs w:val="32"/>
        </w:rPr>
        <w:fldChar w:fldCharType="separate"/>
      </w:r>
      <w:r w:rsidRPr="00B079FE">
        <w:rPr>
          <w:rStyle w:val="Hypertextovodkaz"/>
          <w:rFonts w:cs="Arial"/>
          <w:color w:val="002060"/>
          <w:sz w:val="32"/>
          <w:szCs w:val="32"/>
          <w:u w:val="none"/>
        </w:rPr>
        <w:t>Kontrola/revize školních tabulí</w:t>
      </w:r>
      <w:r w:rsidRPr="00B079FE">
        <w:rPr>
          <w:rFonts w:cs="Arial"/>
          <w:color w:val="002060"/>
          <w:sz w:val="32"/>
          <w:szCs w:val="32"/>
        </w:rPr>
        <w:fldChar w:fldCharType="end"/>
      </w:r>
    </w:p>
    <w:p w:rsidR="00B549A5" w:rsidRPr="00B549A5" w:rsidRDefault="00B549A5" w:rsidP="00B549A5">
      <w:pPr>
        <w:pStyle w:val="sourceinfo"/>
        <w:shd w:val="clear" w:color="auto" w:fill="FFFFFF"/>
        <w:spacing w:before="0" w:beforeAutospacing="0" w:after="210" w:afterAutospacing="0" w:line="374" w:lineRule="atLeast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 w:rsidRPr="00B549A5">
        <w:rPr>
          <w:rFonts w:asciiTheme="minorHAnsi" w:hAnsiTheme="minorHAnsi" w:cs="Arial"/>
          <w:b/>
          <w:bCs/>
          <w:sz w:val="22"/>
          <w:szCs w:val="22"/>
        </w:rPr>
        <w:t>23.03.2016</w:t>
      </w:r>
      <w:proofErr w:type="gramEnd"/>
      <w:r w:rsidRPr="00B549A5">
        <w:rPr>
          <w:rFonts w:asciiTheme="minorHAnsi" w:hAnsiTheme="minorHAnsi" w:cs="Arial"/>
          <w:b/>
          <w:bCs/>
          <w:sz w:val="22"/>
          <w:szCs w:val="22"/>
        </w:rPr>
        <w:t xml:space="preserve"> | ZDROJ:</w:t>
      </w:r>
      <w:r w:rsidRPr="00B549A5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hyperlink r:id="rId6" w:history="1">
        <w:r w:rsidRPr="00B549A5">
          <w:rPr>
            <w:rStyle w:val="Hypertextovodkaz"/>
            <w:rFonts w:asciiTheme="minorHAnsi" w:hAnsiTheme="minorHAnsi" w:cs="Arial"/>
            <w:b/>
            <w:bCs/>
            <w:caps/>
            <w:color w:val="auto"/>
            <w:sz w:val="22"/>
            <w:szCs w:val="22"/>
          </w:rPr>
          <w:t>BOZPINFO</w:t>
        </w:r>
      </w:hyperlink>
      <w:r w:rsidRPr="00B549A5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B549A5">
        <w:rPr>
          <w:rFonts w:asciiTheme="minorHAnsi" w:hAnsiTheme="minorHAnsi" w:cs="Arial"/>
          <w:b/>
          <w:bCs/>
          <w:sz w:val="22"/>
          <w:szCs w:val="22"/>
        </w:rPr>
        <w:t>| AUTOR:</w:t>
      </w:r>
      <w:r w:rsidRPr="00B549A5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hyperlink r:id="rId7" w:history="1">
        <w:r w:rsidRPr="00B549A5">
          <w:rPr>
            <w:rStyle w:val="Hypertextovodkaz"/>
            <w:rFonts w:asciiTheme="minorHAnsi" w:hAnsiTheme="minorHAnsi" w:cs="Arial"/>
            <w:b/>
            <w:bCs/>
            <w:caps/>
            <w:color w:val="auto"/>
            <w:sz w:val="22"/>
            <w:szCs w:val="22"/>
          </w:rPr>
          <w:t>SEIFERTOVÁ ŠÁRKA</w:t>
        </w:r>
      </w:hyperlink>
    </w:p>
    <w:p w:rsidR="00B549A5" w:rsidRPr="00B549A5" w:rsidRDefault="00B549A5" w:rsidP="00B549A5">
      <w:pPr>
        <w:pStyle w:val="perex"/>
        <w:shd w:val="clear" w:color="auto" w:fill="FFFFFF"/>
        <w:spacing w:before="120" w:beforeAutospacing="0" w:after="225" w:afterAutospacing="0" w:line="326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B549A5">
        <w:rPr>
          <w:rFonts w:asciiTheme="minorHAnsi" w:hAnsiTheme="minorHAnsi" w:cs="Arial"/>
          <w:b/>
          <w:bCs/>
          <w:sz w:val="22"/>
          <w:szCs w:val="22"/>
        </w:rPr>
        <w:t>Na dotaz odpověděla Ing. Šárka Seifertová z Ministerstva školství, mládeže a tělovýchovy.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Style w:val="Siln"/>
          <w:rFonts w:asciiTheme="minorHAnsi" w:hAnsiTheme="minorHAnsi" w:cs="Arial"/>
          <w:sz w:val="22"/>
          <w:szCs w:val="22"/>
        </w:rPr>
        <w:t>Já a najatá společnost na BOZP máme rozdílný názor na kontrolu/revizi školních tabulí. Podle mě by měla být odborná kontrola (nikoliv revize)</w:t>
      </w:r>
      <w:r w:rsidRPr="00B549A5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B549A5">
        <w:rPr>
          <w:rStyle w:val="Siln"/>
          <w:rFonts w:asciiTheme="minorHAnsi" w:hAnsiTheme="minorHAnsi" w:cs="Arial"/>
          <w:sz w:val="22"/>
          <w:szCs w:val="22"/>
        </w:rPr>
        <w:t>tabulí jednou za rok oprávněnou firmou, která dodá kopii oprávnění k činnosti a doklad o oprávněnosti pracovníků tuto činnost vykonávat. Takto to také děláme. Podle externí firmy by snad mělo stačit pověření ředitele ke kontrole a pak by na osobu provádějící kontrolu nebyly nějaké zvláštní požadavky. Nebo, nazveme-li to revize, to musí provést revizní technik s "kulatým razítkem". Což mi přijde komplikované, protože dohledatelné firmy nabízí kontrolu, nikoliv revizi tabulí.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V souladu se zákonem č. 22/1997 Sb., ve znění pozdějších předpisů, je i školní tabule (bez ohledu na materiál, ze kterého byla vyrobena) výrobkem, a proto musí splňovat podmínky používání, včetně provádění kontrol a revizí.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Žádný výrobek nemůže být bez kontroly, zvláště pokud je používán žáky. Stále platí ustanovení § 29 odst. 2 zákona č. 561/2004 Sb., o předškolním, základním, středním, vyšším odborném a jiném vzdělávání (školský zákon), ve znění pozdějších předpisů: Školy a školská zařízení zajišťují bezpečnost a ochranu zdraví dětí, žáků a studentů při vzdělávání a s ním přímo souvisejících činnostech a při poskytování školských služeb a poskytují žákům a studentům nezbytné informace k zajištění bezpečnosti a ochrany zdraví.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Školní tabule řeší i</w:t>
      </w:r>
      <w:r w:rsidRPr="00B549A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49A5">
        <w:rPr>
          <w:rStyle w:val="Siln"/>
          <w:rFonts w:asciiTheme="minorHAnsi" w:hAnsiTheme="minorHAnsi" w:cs="Arial"/>
          <w:sz w:val="22"/>
          <w:szCs w:val="22"/>
        </w:rPr>
        <w:t>další právní předpisy</w:t>
      </w:r>
      <w:r w:rsidRPr="00B549A5">
        <w:rPr>
          <w:rFonts w:asciiTheme="minorHAnsi" w:hAnsiTheme="minorHAnsi" w:cs="Arial"/>
          <w:sz w:val="22"/>
          <w:szCs w:val="22"/>
        </w:rPr>
        <w:t>:</w:t>
      </w:r>
    </w:p>
    <w:p w:rsidR="00B549A5" w:rsidRPr="00B549A5" w:rsidRDefault="00B549A5" w:rsidP="00B54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§ 11 odst. 1 a odst. 3, § 12 odst. 1, 2, 3 a 4 vyhlášky č. 410/2005 Sb., o hygienických požadavcích na prostory a provoz zařízení a provozoven pro vzdělávání dětí a mladistvých, ve znění pozdějšího předpisu (vzdálenost tabule od první lavice a střídání sezení pokud žáci nesedí k tabuli čelem a osvětlení tabulí).</w:t>
      </w:r>
    </w:p>
    <w:p w:rsidR="00B549A5" w:rsidRPr="00B549A5" w:rsidRDefault="00B549A5" w:rsidP="00B54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ČSN EN 14434 Nástěnné tabule pro vzdělávací zařízení – Ergonomické, technické a bezpečnostní požadavky a metody zkoušení (norma je pouze v AJ a neřeší oblast kontrol ani revizí).</w:t>
      </w:r>
    </w:p>
    <w:p w:rsidR="00B549A5" w:rsidRPr="00B549A5" w:rsidRDefault="00B549A5" w:rsidP="00B54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§ 3 odst. 1 a odst. 4 nařízení vlády č. 101/2005 Sb., o podrobnějších požadavcích na pracoviště a pracovní prostředí (stav neohrožující bezpečnost a zdraví, zaměstnavatel stanoví termíny, rozsah kontrol, zkoušek, revizí údržby a oprav, termíny dodržuje a údaje uchovává v písemné nebo elektronické podobě).</w:t>
      </w:r>
    </w:p>
    <w:p w:rsidR="00B549A5" w:rsidRPr="00B549A5" w:rsidRDefault="00B549A5" w:rsidP="00B54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lastRenderedPageBreak/>
        <w:t>§ 2 písm. e) a f) nařízení vlády č. 378/2001 Sb., kterým se stanoví bližší požadavky na bezpečný provoz a používání strojů, technických zařízení, přístrojů a nářadí (průvodní dokumentace musí obsahovat návod výrobce pro montáž, manipulaci, opravy, údržby a kontroly,… pokud není dán termín právním předpisem, tak je určen průvodní dokumentací nebo zaměstnavatelem – ředitelem školy nebo školského zařízení).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Výrobce musí v provozní dokumentaci výrobku stanovit lhůty pro kontrolu a údržbu školních tabulí. Pokud je nestanoví on, musí je stanovit ředitel školy a školského zařízení.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Z praxe vím, že je nutné nastavit</w:t>
      </w:r>
      <w:r w:rsidRPr="00B549A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49A5">
        <w:rPr>
          <w:rStyle w:val="Siln"/>
          <w:rFonts w:asciiTheme="minorHAnsi" w:hAnsiTheme="minorHAnsi" w:cs="Arial"/>
          <w:sz w:val="22"/>
          <w:szCs w:val="22"/>
        </w:rPr>
        <w:t>plán kontrol a údržby</w:t>
      </w:r>
      <w:r w:rsidRPr="00B549A5">
        <w:rPr>
          <w:rFonts w:asciiTheme="minorHAnsi" w:hAnsiTheme="minorHAnsi" w:cs="Arial"/>
          <w:sz w:val="22"/>
          <w:szCs w:val="22"/>
        </w:rPr>
        <w:t>, pokud není nastaven od výrobce, takto: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Style w:val="Siln"/>
          <w:rFonts w:asciiTheme="minorHAnsi" w:hAnsiTheme="minorHAnsi" w:cs="Arial"/>
          <w:sz w:val="22"/>
          <w:szCs w:val="22"/>
        </w:rPr>
        <w:t>Denně</w:t>
      </w:r>
      <w:r w:rsidRPr="00B549A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49A5">
        <w:rPr>
          <w:rFonts w:asciiTheme="minorHAnsi" w:hAnsiTheme="minorHAnsi" w:cs="Arial"/>
          <w:sz w:val="22"/>
          <w:szCs w:val="22"/>
        </w:rPr>
        <w:t>(odpovědnost je delegována na vyučující před zahájením výuky):</w:t>
      </w:r>
    </w:p>
    <w:p w:rsidR="00B549A5" w:rsidRPr="00B549A5" w:rsidRDefault="00B549A5" w:rsidP="00B54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Před každým použitím tabule je nutné zkontrolovat, jestli je tabule pevně umístěna (na stěně nebo jiném zvedacím systému) a při jejím používání tak nehrozí riziko ohrožení jejich uživatelů např. pádem.</w:t>
      </w:r>
    </w:p>
    <w:p w:rsidR="00B549A5" w:rsidRPr="00B549A5" w:rsidRDefault="00B549A5" w:rsidP="00B54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Provést vizuální kontrolu výrobku a zjistit, zda je v pořádku, tedy bez známek poškození.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Style w:val="Siln"/>
          <w:rFonts w:asciiTheme="minorHAnsi" w:hAnsiTheme="minorHAnsi" w:cs="Arial"/>
          <w:sz w:val="22"/>
          <w:szCs w:val="22"/>
        </w:rPr>
        <w:t>Měsíčně</w:t>
      </w:r>
      <w:r w:rsidRPr="00B549A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49A5">
        <w:rPr>
          <w:rFonts w:asciiTheme="minorHAnsi" w:hAnsiTheme="minorHAnsi" w:cs="Arial"/>
          <w:sz w:val="22"/>
          <w:szCs w:val="22"/>
        </w:rPr>
        <w:t>(odpovědnost bývá delegována na školníka nebo učitele dílenských prací, odborného výcviku,… – dle rozhodnutí ředitele školy):</w:t>
      </w:r>
    </w:p>
    <w:p w:rsidR="00B549A5" w:rsidRPr="00B549A5" w:rsidRDefault="00B549A5" w:rsidP="00B54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Provedení bezpečnostní kontroly tabule – tj. kontrola pevnosti montáže (pevnost montáže, vůle, vibrace, pevnost v poloze) a kompletnosti a nepoškození tabule a jejího vybavení (povrch, lišty, odkládací poličky) a vůle a upevnění otočných závěsů a příslušenství.</w:t>
      </w:r>
    </w:p>
    <w:p w:rsidR="00B549A5" w:rsidRPr="00B549A5" w:rsidRDefault="00B549A5" w:rsidP="00B549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Provedení precizního vyčištění povrchu i rámu tabule.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Style w:val="Siln"/>
          <w:rFonts w:asciiTheme="minorHAnsi" w:hAnsiTheme="minorHAnsi" w:cs="Arial"/>
          <w:sz w:val="22"/>
          <w:szCs w:val="22"/>
        </w:rPr>
        <w:t>Ročně:</w:t>
      </w:r>
      <w:r w:rsidRPr="00B549A5">
        <w:rPr>
          <w:rStyle w:val="apple-converted-space"/>
          <w:rFonts w:asciiTheme="minorHAnsi" w:hAnsiTheme="minorHAnsi" w:cs="Arial"/>
          <w:b/>
          <w:bCs/>
          <w:sz w:val="22"/>
          <w:szCs w:val="22"/>
        </w:rPr>
        <w:t> </w:t>
      </w:r>
      <w:r w:rsidRPr="00B549A5">
        <w:rPr>
          <w:rFonts w:asciiTheme="minorHAnsi" w:hAnsiTheme="minorHAnsi" w:cs="Arial"/>
          <w:sz w:val="22"/>
          <w:szCs w:val="22"/>
        </w:rPr>
        <w:t>(odpovědnost je opět na školníkovi nebo učiteli dílenských prací – dle rozhodnutí ředitele školy nebo na odborné firmě – dle rozhodnutí ředitele, já přikláním se k odborné firmě)</w:t>
      </w:r>
    </w:p>
    <w:p w:rsidR="00B549A5" w:rsidRPr="00B549A5" w:rsidRDefault="00B549A5" w:rsidP="00B54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rPr>
          <w:rFonts w:cs="Arial"/>
        </w:rPr>
      </w:pPr>
      <w:r w:rsidRPr="00B549A5">
        <w:rPr>
          <w:rFonts w:cs="Arial"/>
        </w:rPr>
        <w:t>Samostatně nebo v rámci roční prověrky stavu BOZP (v souladu s ustanovením § 108 odst. 6 zákona č. 262/2006 Sb., zákoník práce, ve znění pozdějších předpisů) provedení bezpečnostní kontroly tabule – tj. kontrola pevnosti montáže (pevnost montáže, vůle, vibrace, pevnost v poloze) a kompletnosti a nepoškození tabule a jejího vybavení (povrch, lišty, odkládací poličky) a vůle a upevnění otočných závěsů a příslušenství.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 xml:space="preserve">Pokud se škola nebo školské zařízení oprávněně bojí tzv. „provozní slepoty“, je možné kontrolou tabulí pověřit i odbornou firmu, která provede každoročně kontrolu upevnění tabulí, povrchu tabulí, provede promazání a kontrolu zvedacích mechanismů a osvědčí celkový bezvadný stav všech tabulí v </w:t>
      </w:r>
      <w:r w:rsidRPr="00B549A5">
        <w:rPr>
          <w:rFonts w:asciiTheme="minorHAnsi" w:hAnsiTheme="minorHAnsi" w:cs="Arial"/>
          <w:sz w:val="22"/>
          <w:szCs w:val="22"/>
        </w:rPr>
        <w:lastRenderedPageBreak/>
        <w:t>objektu školy. V případě nalezení závad je tyto schopna na místě odstranit. Firma vydá doklad o provedení odborné kontroly.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Firma udělá kontrolu školních tabulí vždy, pokud je k tomu vyzvána. Tedy dle harmonogramu revizí (dle návodu výrobku nebo v termínu stanoveném ředitelem školy). Kulaté razítko se při kontrole školních tabulí nedává. Revize se neprovádějí. Někdo „revizí“ nazývá kontrolu prováděnou po třech letech.</w:t>
      </w:r>
    </w:p>
    <w:p w:rsidR="00B549A5" w:rsidRPr="00B549A5" w:rsidRDefault="00B549A5" w:rsidP="00B549A5">
      <w:pPr>
        <w:pStyle w:val="Normlnweb"/>
        <w:shd w:val="clear" w:color="auto" w:fill="FFFFFF"/>
        <w:spacing w:line="374" w:lineRule="atLeast"/>
        <w:rPr>
          <w:rFonts w:asciiTheme="minorHAnsi" w:hAnsiTheme="minorHAnsi" w:cs="Arial"/>
          <w:sz w:val="22"/>
          <w:szCs w:val="22"/>
        </w:rPr>
      </w:pPr>
      <w:r w:rsidRPr="00B549A5">
        <w:rPr>
          <w:rFonts w:asciiTheme="minorHAnsi" w:hAnsiTheme="minorHAnsi" w:cs="Arial"/>
          <w:sz w:val="22"/>
          <w:szCs w:val="22"/>
        </w:rPr>
        <w:t>Interaktivní tabule podléhají jako elektrická zařízení kontrolám i revizím dle ČSN 33 2000-6 (revize provádí revizní technik s kulatým razítkem).</w:t>
      </w:r>
    </w:p>
    <w:p w:rsidR="00B549A5" w:rsidRPr="00B549A5" w:rsidRDefault="00B549A5" w:rsidP="00B549A5"/>
    <w:p w:rsidR="00822342" w:rsidRPr="00B549A5" w:rsidRDefault="00822342"/>
    <w:sectPr w:rsidR="00822342" w:rsidRPr="00B5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361"/>
    <w:multiLevelType w:val="multilevel"/>
    <w:tmpl w:val="5DB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46F1B"/>
    <w:multiLevelType w:val="multilevel"/>
    <w:tmpl w:val="7DEC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70154"/>
    <w:multiLevelType w:val="multilevel"/>
    <w:tmpl w:val="26EE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D66D1"/>
    <w:multiLevelType w:val="multilevel"/>
    <w:tmpl w:val="75FA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A5"/>
    <w:rsid w:val="00822342"/>
    <w:rsid w:val="00B079FE"/>
    <w:rsid w:val="00B549A5"/>
    <w:rsid w:val="00B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9A5"/>
  </w:style>
  <w:style w:type="paragraph" w:styleId="Nadpis1">
    <w:name w:val="heading 1"/>
    <w:basedOn w:val="Normln"/>
    <w:next w:val="Normln"/>
    <w:link w:val="Nadpis1Char"/>
    <w:uiPriority w:val="9"/>
    <w:qFormat/>
    <w:rsid w:val="00B5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B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549A5"/>
  </w:style>
  <w:style w:type="character" w:styleId="Siln">
    <w:name w:val="Strong"/>
    <w:basedOn w:val="Standardnpsmoodstavce"/>
    <w:uiPriority w:val="22"/>
    <w:qFormat/>
    <w:rsid w:val="00B549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49A5"/>
    <w:rPr>
      <w:color w:val="0000FF"/>
      <w:u w:val="single"/>
    </w:rPr>
  </w:style>
  <w:style w:type="paragraph" w:customStyle="1" w:styleId="perex">
    <w:name w:val="perex"/>
    <w:basedOn w:val="Normln"/>
    <w:rsid w:val="00B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rceinfo">
    <w:name w:val="sourceinfo"/>
    <w:basedOn w:val="Normln"/>
    <w:rsid w:val="00B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9A5"/>
  </w:style>
  <w:style w:type="paragraph" w:styleId="Nadpis1">
    <w:name w:val="heading 1"/>
    <w:basedOn w:val="Normln"/>
    <w:next w:val="Normln"/>
    <w:link w:val="Nadpis1Char"/>
    <w:uiPriority w:val="9"/>
    <w:qFormat/>
    <w:rsid w:val="00B5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B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549A5"/>
  </w:style>
  <w:style w:type="character" w:styleId="Siln">
    <w:name w:val="Strong"/>
    <w:basedOn w:val="Standardnpsmoodstavce"/>
    <w:uiPriority w:val="22"/>
    <w:qFormat/>
    <w:rsid w:val="00B549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49A5"/>
    <w:rPr>
      <w:color w:val="0000FF"/>
      <w:u w:val="single"/>
    </w:rPr>
  </w:style>
  <w:style w:type="paragraph" w:customStyle="1" w:styleId="perex">
    <w:name w:val="perex"/>
    <w:basedOn w:val="Normln"/>
    <w:rsid w:val="00B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ourceinfo">
    <w:name w:val="sourceinfo"/>
    <w:basedOn w:val="Normln"/>
    <w:rsid w:val="00B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zpinfo.cz/vyhledavani_2.html?f_autor=Seifertov%E1%20%8A%E1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pinfo.cz/vyhledavani_2.html?f_zdroj=BOZP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2016-03-30T07:38:00Z</dcterms:created>
  <dcterms:modified xsi:type="dcterms:W3CDTF">2016-03-30T07:38:00Z</dcterms:modified>
</cp:coreProperties>
</file>