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8F" w:rsidRPr="006605E5" w:rsidRDefault="00CA088F" w:rsidP="00CA088F">
      <w:pPr>
        <w:pStyle w:val="Bezmezer"/>
        <w:rPr>
          <w:rFonts w:asciiTheme="majorHAnsi" w:hAnsiTheme="majorHAnsi"/>
          <w:b/>
          <w:color w:val="002060"/>
          <w:sz w:val="28"/>
          <w:szCs w:val="28"/>
          <w:lang w:eastAsia="cs-CZ"/>
        </w:rPr>
      </w:pPr>
      <w:r w:rsidRPr="006605E5">
        <w:rPr>
          <w:rFonts w:asciiTheme="majorHAnsi" w:hAnsiTheme="majorHAnsi"/>
          <w:b/>
          <w:color w:val="002060"/>
          <w:sz w:val="28"/>
          <w:szCs w:val="28"/>
          <w:lang w:eastAsia="cs-CZ"/>
        </w:rPr>
        <w:t>Nová povinnost pro mateřské školy v roce 2015</w:t>
      </w:r>
    </w:p>
    <w:p w:rsidR="00CA088F" w:rsidRDefault="00CA088F" w:rsidP="00CA088F">
      <w:pPr>
        <w:pStyle w:val="Bezmezer"/>
        <w:rPr>
          <w:lang w:eastAsia="cs-CZ"/>
        </w:rPr>
      </w:pPr>
    </w:p>
    <w:p w:rsidR="004D3111" w:rsidRDefault="004D3111" w:rsidP="00CA088F">
      <w:pPr>
        <w:pStyle w:val="Bezmezer"/>
        <w:rPr>
          <w:lang w:eastAsia="cs-CZ"/>
        </w:rPr>
      </w:pPr>
      <w:r>
        <w:rPr>
          <w:lang w:eastAsia="cs-CZ"/>
        </w:rPr>
        <w:t xml:space="preserve">Novelou </w:t>
      </w:r>
      <w:r w:rsidR="00CA088F">
        <w:rPr>
          <w:lang w:eastAsia="cs-CZ"/>
        </w:rPr>
        <w:t>zákona č. 586/1992, o dani z příjmu, vyplynula pro mateřské školy</w:t>
      </w:r>
      <w:r w:rsidR="006439D4">
        <w:rPr>
          <w:lang w:eastAsia="cs-CZ"/>
        </w:rPr>
        <w:t xml:space="preserve"> v roce 2015</w:t>
      </w:r>
      <w:r w:rsidR="00CA088F">
        <w:rPr>
          <w:lang w:eastAsia="cs-CZ"/>
        </w:rPr>
        <w:t xml:space="preserve"> povinnost vydávat potvrzení </w:t>
      </w:r>
      <w:r w:rsidR="006439D4">
        <w:rPr>
          <w:lang w:eastAsia="cs-CZ"/>
        </w:rPr>
        <w:t>o výši vynaložených výdajů za umístění dítěte v mateřské škole, neboť tuto částku si může nově daňový poplatník (zákonný zástupce dítěte) uplatnit jako slevu na dani z příjmu fyzických osob.</w:t>
      </w:r>
    </w:p>
    <w:p w:rsidR="004D3111" w:rsidRDefault="004D3111" w:rsidP="00CA088F">
      <w:pPr>
        <w:pStyle w:val="Bezmezer"/>
        <w:rPr>
          <w:lang w:eastAsia="cs-CZ"/>
        </w:rPr>
      </w:pPr>
    </w:p>
    <w:p w:rsidR="005B048C" w:rsidRDefault="005B048C" w:rsidP="00CA088F">
      <w:pPr>
        <w:pStyle w:val="Bezmezer"/>
        <w:rPr>
          <w:lang w:eastAsia="cs-CZ"/>
        </w:rPr>
      </w:pPr>
      <w:r>
        <w:rPr>
          <w:lang w:eastAsia="cs-CZ"/>
        </w:rPr>
        <w:t>Vysvětlení:</w:t>
      </w:r>
    </w:p>
    <w:p w:rsidR="005B048C" w:rsidRDefault="005B048C" w:rsidP="00CA088F">
      <w:pPr>
        <w:pStyle w:val="Bezmezer"/>
        <w:rPr>
          <w:lang w:eastAsia="cs-CZ"/>
        </w:rPr>
      </w:pPr>
    </w:p>
    <w:p w:rsidR="006439D4" w:rsidRPr="00066885" w:rsidRDefault="006439D4" w:rsidP="006439D4">
      <w:pPr>
        <w:pStyle w:val="Bezmezer"/>
        <w:rPr>
          <w:rFonts w:asciiTheme="majorHAnsi" w:hAnsiTheme="majorHAnsi"/>
          <w:b/>
          <w:color w:val="002060"/>
          <w:lang w:eastAsia="cs-CZ"/>
        </w:rPr>
      </w:pPr>
      <w:r w:rsidRPr="00066885">
        <w:rPr>
          <w:rFonts w:asciiTheme="majorHAnsi" w:hAnsiTheme="majorHAnsi"/>
          <w:b/>
          <w:color w:val="002060"/>
          <w:lang w:eastAsia="cs-CZ"/>
        </w:rPr>
        <w:t>1. Sleva za umístění dítěte v mateřské škole</w:t>
      </w:r>
    </w:p>
    <w:p w:rsidR="006439D4" w:rsidRPr="006605E5" w:rsidRDefault="005B048C" w:rsidP="006439D4">
      <w:pPr>
        <w:pStyle w:val="Bezmezer"/>
        <w:rPr>
          <w:color w:val="002060"/>
        </w:rPr>
      </w:pPr>
      <w:r w:rsidRPr="006605E5">
        <w:rPr>
          <w:color w:val="002060"/>
        </w:rPr>
        <w:t xml:space="preserve">Novelou </w:t>
      </w:r>
      <w:r w:rsidRPr="006605E5">
        <w:rPr>
          <w:color w:val="002060"/>
          <w:lang w:eastAsia="cs-CZ"/>
        </w:rPr>
        <w:t>zákona č. 586/1992, o dani z příjmu, (§ 35 ba odst. 1 písm. g) může daňový po</w:t>
      </w:r>
      <w:r w:rsidR="00066885">
        <w:rPr>
          <w:color w:val="002060"/>
          <w:lang w:eastAsia="cs-CZ"/>
        </w:rPr>
        <w:t>p</w:t>
      </w:r>
      <w:r w:rsidRPr="006605E5">
        <w:rPr>
          <w:color w:val="002060"/>
          <w:lang w:eastAsia="cs-CZ"/>
        </w:rPr>
        <w:t>latník (zákonný zástupce dítěte)</w:t>
      </w:r>
      <w:r w:rsidR="006439D4" w:rsidRPr="006605E5">
        <w:rPr>
          <w:color w:val="002060"/>
        </w:rPr>
        <w:t xml:space="preserve"> uplatnit i slevu za umístění dítěte v mateřské škole (</w:t>
      </w:r>
      <w:r w:rsidRPr="006605E5">
        <w:rPr>
          <w:color w:val="002060"/>
        </w:rPr>
        <w:t>úplata za předškolní vzdělávání dle § 123 školského zákona</w:t>
      </w:r>
      <w:r w:rsidR="006439D4" w:rsidRPr="006605E5">
        <w:rPr>
          <w:color w:val="002060"/>
        </w:rPr>
        <w:t>).</w:t>
      </w:r>
    </w:p>
    <w:p w:rsidR="006439D4" w:rsidRDefault="006439D4" w:rsidP="00CA088F">
      <w:pPr>
        <w:pStyle w:val="Bezmezer"/>
        <w:rPr>
          <w:lang w:eastAsia="cs-CZ"/>
        </w:rPr>
      </w:pPr>
    </w:p>
    <w:p w:rsidR="00B224BF" w:rsidRPr="005B048C" w:rsidRDefault="00B224BF" w:rsidP="00CA088F">
      <w:pPr>
        <w:pStyle w:val="Bezmezer"/>
        <w:rPr>
          <w:i/>
          <w:lang w:eastAsia="cs-CZ"/>
        </w:rPr>
      </w:pPr>
      <w:r w:rsidRPr="005B048C">
        <w:rPr>
          <w:i/>
          <w:lang w:eastAsia="cs-CZ"/>
        </w:rPr>
        <w:t>§ 35ba</w:t>
      </w:r>
    </w:p>
    <w:p w:rsidR="00B224BF" w:rsidRPr="005B048C" w:rsidRDefault="00B224BF" w:rsidP="00CA088F">
      <w:pPr>
        <w:pStyle w:val="Bezmezer"/>
        <w:rPr>
          <w:i/>
          <w:u w:val="single"/>
          <w:lang w:eastAsia="cs-CZ"/>
        </w:rPr>
      </w:pPr>
      <w:r w:rsidRPr="005B048C">
        <w:rPr>
          <w:bCs/>
          <w:i/>
          <w:u w:val="single"/>
          <w:lang w:eastAsia="cs-CZ"/>
        </w:rPr>
        <w:t>Slevy na dani pro poplatníky daně z příjmů fyzických osob</w:t>
      </w:r>
    </w:p>
    <w:p w:rsidR="00B224BF" w:rsidRPr="005B048C" w:rsidRDefault="00B224BF" w:rsidP="00CA088F">
      <w:pPr>
        <w:pStyle w:val="Bezmezer"/>
        <w:rPr>
          <w:i/>
          <w:lang w:eastAsia="cs-CZ"/>
        </w:rPr>
      </w:pPr>
      <w:r w:rsidRPr="005B048C">
        <w:rPr>
          <w:i/>
          <w:lang w:eastAsia="cs-CZ"/>
        </w:rPr>
        <w:t>(1) Poplatníkům uvedeným v § 2 se daň vypočtená podle § 16, případně snížená podle § 35, 35a nebo § 35b za zdaňovací období snižuje o</w:t>
      </w:r>
      <w:r w:rsidRPr="005B048C">
        <w:rPr>
          <w:i/>
          <w:lang w:eastAsia="cs-CZ"/>
        </w:rPr>
        <w:br/>
        <w:t>g) slevu za umístění dítěte.</w:t>
      </w:r>
    </w:p>
    <w:p w:rsidR="00B224BF" w:rsidRDefault="00B224BF" w:rsidP="00CA088F">
      <w:pPr>
        <w:pStyle w:val="Bezmezer"/>
        <w:rPr>
          <w:color w:val="002060"/>
        </w:rPr>
      </w:pPr>
    </w:p>
    <w:p w:rsidR="005B048C" w:rsidRPr="00066885" w:rsidRDefault="005B048C" w:rsidP="00CA088F">
      <w:pPr>
        <w:pStyle w:val="Bezmezer"/>
        <w:rPr>
          <w:rFonts w:asciiTheme="majorHAnsi" w:hAnsiTheme="majorHAnsi"/>
          <w:b/>
          <w:color w:val="002060"/>
        </w:rPr>
      </w:pPr>
      <w:r w:rsidRPr="00066885">
        <w:rPr>
          <w:rFonts w:asciiTheme="majorHAnsi" w:hAnsiTheme="majorHAnsi"/>
          <w:b/>
          <w:color w:val="002060"/>
        </w:rPr>
        <w:t>2. Výše slevy a její uplatnění</w:t>
      </w:r>
    </w:p>
    <w:p w:rsidR="00E00C89" w:rsidRDefault="005B048C" w:rsidP="005B048C">
      <w:pPr>
        <w:pStyle w:val="Bezmezer"/>
        <w:rPr>
          <w:color w:val="002060"/>
        </w:rPr>
      </w:pPr>
      <w:r>
        <w:rPr>
          <w:color w:val="002060"/>
        </w:rPr>
        <w:t>V</w:t>
      </w:r>
      <w:r w:rsidR="00C54103">
        <w:rPr>
          <w:color w:val="002060"/>
        </w:rPr>
        <w:t>ý</w:t>
      </w:r>
      <w:r>
        <w:rPr>
          <w:color w:val="002060"/>
        </w:rPr>
        <w:t xml:space="preserve">še slevy a její uplatnění je popsáno v </w:t>
      </w:r>
      <w:r w:rsidR="00B224BF" w:rsidRPr="00B224BF">
        <w:rPr>
          <w:color w:val="002060"/>
        </w:rPr>
        <w:t xml:space="preserve">§ 35 </w:t>
      </w:r>
      <w:proofErr w:type="spellStart"/>
      <w:r w:rsidR="00B224BF" w:rsidRPr="00B224BF">
        <w:rPr>
          <w:color w:val="002060"/>
        </w:rPr>
        <w:t>bb</w:t>
      </w:r>
      <w:proofErr w:type="spellEnd"/>
      <w:r>
        <w:rPr>
          <w:color w:val="002060"/>
        </w:rPr>
        <w:t xml:space="preserve">. </w:t>
      </w:r>
    </w:p>
    <w:p w:rsidR="005B048C" w:rsidRPr="006E294B" w:rsidRDefault="00E00C89" w:rsidP="005B048C">
      <w:pPr>
        <w:pStyle w:val="Bezmezer"/>
        <w:rPr>
          <w:color w:val="002060"/>
          <w:lang w:eastAsia="cs-CZ"/>
        </w:rPr>
      </w:pPr>
      <w:r>
        <w:rPr>
          <w:color w:val="002060"/>
        </w:rPr>
        <w:t>P</w:t>
      </w:r>
      <w:r w:rsidR="005B048C" w:rsidRPr="006E294B">
        <w:rPr>
          <w:color w:val="002060"/>
          <w:lang w:eastAsia="cs-CZ"/>
        </w:rPr>
        <w:t>okud bude dítě umístěno v mateřské škole a poplatník za toto umístění uhradí nějakou částku, bude možné si ji uplatnit jako slevu na dani. Tato sleva na dani může činit na jedno vyživovací dítě maximální částku ve výši minimální mzdy platné k 1. 1. Zdaňovacího období (rok 2014 = 8.500 Kč, 2015 = 9.200 Kč).</w:t>
      </w:r>
    </w:p>
    <w:p w:rsidR="005B048C" w:rsidRPr="006E294B" w:rsidRDefault="005B048C" w:rsidP="005B048C">
      <w:pPr>
        <w:pStyle w:val="Bezmezer"/>
        <w:rPr>
          <w:color w:val="002060"/>
          <w:lang w:eastAsia="cs-CZ"/>
        </w:rPr>
      </w:pPr>
      <w:r w:rsidRPr="006E294B">
        <w:rPr>
          <w:color w:val="002060"/>
          <w:lang w:eastAsia="cs-CZ"/>
        </w:rPr>
        <w:t>Tuto slevu za umístění dítěte si může uplatnit pouze jeden z poplatníků.</w:t>
      </w:r>
    </w:p>
    <w:p w:rsidR="00B224BF" w:rsidRPr="00B224BF" w:rsidRDefault="00B224BF" w:rsidP="005B048C">
      <w:pPr>
        <w:pStyle w:val="Bezmezer"/>
        <w:rPr>
          <w:color w:val="002060"/>
        </w:rPr>
      </w:pPr>
    </w:p>
    <w:p w:rsidR="00B224BF" w:rsidRPr="00E00C89" w:rsidRDefault="00B224BF" w:rsidP="00CA088F">
      <w:pPr>
        <w:pStyle w:val="Bezmezer"/>
        <w:rPr>
          <w:i/>
          <w:lang w:eastAsia="cs-CZ"/>
        </w:rPr>
      </w:pPr>
      <w:r w:rsidRPr="00E00C89">
        <w:rPr>
          <w:i/>
          <w:lang w:eastAsia="cs-CZ"/>
        </w:rPr>
        <w:t>§ 35bb</w:t>
      </w:r>
    </w:p>
    <w:p w:rsidR="00B224BF" w:rsidRPr="00E00C89" w:rsidRDefault="00B224BF" w:rsidP="00CA088F">
      <w:pPr>
        <w:pStyle w:val="Bezmezer"/>
        <w:rPr>
          <w:i/>
          <w:u w:val="single"/>
          <w:lang w:eastAsia="cs-CZ"/>
        </w:rPr>
      </w:pPr>
      <w:r w:rsidRPr="00E00C89">
        <w:rPr>
          <w:bCs/>
          <w:i/>
          <w:u w:val="single"/>
          <w:lang w:eastAsia="cs-CZ"/>
        </w:rPr>
        <w:t>Sleva za umístění dítěte</w:t>
      </w:r>
    </w:p>
    <w:p w:rsidR="00B224BF" w:rsidRPr="00E00C89" w:rsidRDefault="00B224BF" w:rsidP="00CA088F">
      <w:pPr>
        <w:pStyle w:val="Bezmezer"/>
        <w:rPr>
          <w:i/>
          <w:lang w:eastAsia="cs-CZ"/>
        </w:rPr>
      </w:pPr>
      <w:r w:rsidRPr="00E00C89">
        <w:rPr>
          <w:i/>
          <w:lang w:eastAsia="cs-CZ"/>
        </w:rPr>
        <w:t>(1) Výše slevy za umístění dítěte odpovídá výši výdajů prokazatelně vynaložených poplatníkem za umístění vyživovaného dítěte poplatníka v daném zdaňovacím období v zařízení péče o děti předškolního věku včetně mateřské školy podle školského zákona, pokud jím nebyly uplatněny jako výdaj podle § 24.</w:t>
      </w:r>
      <w:r w:rsidRPr="00E00C89">
        <w:rPr>
          <w:i/>
          <w:lang w:eastAsia="cs-CZ"/>
        </w:rPr>
        <w:br/>
        <w:t>(2) Slevu na dani lze uplatnit pouze, žije-li vyživované dítě s poplatníkem ve společně hospodařící domácnosti.</w:t>
      </w:r>
      <w:r w:rsidRPr="00E00C89">
        <w:rPr>
          <w:i/>
          <w:lang w:eastAsia="cs-CZ"/>
        </w:rPr>
        <w:br/>
        <w:t>(3) Slevu lze uplatnit za vyživované dítě poplatníka, pokud se nejedná o vlastního vnuka nebo vnuka druhého z manželů. Za vlastního vnuka nebo vnuka druhého z manželů lze slevu uplatnit pouze, pokud jsou v péči, která nahrazuje péči rodičů.</w:t>
      </w:r>
      <w:r w:rsidRPr="00E00C89">
        <w:rPr>
          <w:i/>
          <w:lang w:eastAsia="cs-CZ"/>
        </w:rPr>
        <w:br/>
        <w:t>(4) Za každé vyživované dítě lze uplatnit slevu maximálně do výše minimální mzdy.</w:t>
      </w:r>
      <w:r w:rsidRPr="00E00C89">
        <w:rPr>
          <w:i/>
          <w:lang w:eastAsia="cs-CZ"/>
        </w:rPr>
        <w:br/>
        <w:t>(5) Vyživuje-li dítě v jedné společně hospodařící domácnosti více poplatníků, může slevu za umístění dítěte uplatnit ve zdaňovacím období jen jeden z nich.</w:t>
      </w:r>
    </w:p>
    <w:p w:rsidR="00E00C89" w:rsidRDefault="00E00C89" w:rsidP="00CA088F">
      <w:pPr>
        <w:pStyle w:val="Bezmezer"/>
        <w:rPr>
          <w:color w:val="002060"/>
          <w:lang w:eastAsia="cs-CZ"/>
        </w:rPr>
      </w:pPr>
    </w:p>
    <w:p w:rsidR="00E00C89" w:rsidRPr="00066885" w:rsidRDefault="00E00C89" w:rsidP="00CA088F">
      <w:pPr>
        <w:pStyle w:val="Bezmezer"/>
        <w:rPr>
          <w:rFonts w:asciiTheme="majorHAnsi" w:hAnsiTheme="majorHAnsi"/>
          <w:b/>
          <w:color w:val="002060"/>
          <w:lang w:eastAsia="cs-CZ"/>
        </w:rPr>
      </w:pPr>
      <w:r w:rsidRPr="00066885">
        <w:rPr>
          <w:rFonts w:asciiTheme="majorHAnsi" w:hAnsiTheme="majorHAnsi"/>
          <w:b/>
          <w:color w:val="002060"/>
          <w:lang w:eastAsia="cs-CZ"/>
        </w:rPr>
        <w:t>3. Kdy je možné slevu uplatnit</w:t>
      </w:r>
    </w:p>
    <w:p w:rsidR="00E00C89" w:rsidRPr="006E294B" w:rsidRDefault="00E00C89" w:rsidP="00E00C89">
      <w:pPr>
        <w:pStyle w:val="Bezmezer"/>
        <w:rPr>
          <w:color w:val="002060"/>
          <w:lang w:eastAsia="cs-CZ"/>
        </w:rPr>
      </w:pPr>
      <w:r>
        <w:rPr>
          <w:color w:val="002060"/>
          <w:lang w:eastAsia="cs-CZ"/>
        </w:rPr>
        <w:t>S</w:t>
      </w:r>
      <w:r w:rsidRPr="006E294B">
        <w:rPr>
          <w:color w:val="002060"/>
          <w:lang w:eastAsia="cs-CZ"/>
        </w:rPr>
        <w:t>levu za umístění dítěte bude možno uplatnit až v rámci ročního zúčtování záloh nebo při podání daňového přiznání.</w:t>
      </w:r>
    </w:p>
    <w:p w:rsidR="00E00C89" w:rsidRDefault="00E00C89" w:rsidP="00CA088F">
      <w:pPr>
        <w:pStyle w:val="Bezmezer"/>
        <w:rPr>
          <w:color w:val="002060"/>
          <w:lang w:eastAsia="cs-CZ"/>
        </w:rPr>
      </w:pPr>
    </w:p>
    <w:p w:rsidR="006E294B" w:rsidRPr="00E00C89" w:rsidRDefault="006E294B" w:rsidP="00CA088F">
      <w:pPr>
        <w:pStyle w:val="Bezmezer"/>
        <w:rPr>
          <w:i/>
          <w:lang w:eastAsia="cs-CZ"/>
        </w:rPr>
      </w:pPr>
      <w:r w:rsidRPr="00E00C89">
        <w:rPr>
          <w:i/>
          <w:lang w:eastAsia="cs-CZ"/>
        </w:rPr>
        <w:t>§ 38h</w:t>
      </w:r>
    </w:p>
    <w:p w:rsidR="006E294B" w:rsidRPr="00E00C89" w:rsidRDefault="006E294B" w:rsidP="00CA088F">
      <w:pPr>
        <w:pStyle w:val="Bezmezer"/>
        <w:rPr>
          <w:i/>
          <w:u w:val="single"/>
          <w:lang w:eastAsia="cs-CZ"/>
        </w:rPr>
      </w:pPr>
      <w:r w:rsidRPr="00E00C89">
        <w:rPr>
          <w:bCs/>
          <w:i/>
          <w:u w:val="single"/>
          <w:lang w:eastAsia="cs-CZ"/>
        </w:rPr>
        <w:t>Vybírání a placení záloh na daň a daně z příjmů fyzických osob</w:t>
      </w:r>
      <w:r w:rsidR="00CA088F" w:rsidRPr="00E00C89">
        <w:rPr>
          <w:bCs/>
          <w:i/>
          <w:u w:val="single"/>
          <w:lang w:eastAsia="cs-CZ"/>
        </w:rPr>
        <w:t xml:space="preserve"> </w:t>
      </w:r>
      <w:r w:rsidRPr="00E00C89">
        <w:rPr>
          <w:bCs/>
          <w:i/>
          <w:u w:val="single"/>
          <w:lang w:eastAsia="cs-CZ"/>
        </w:rPr>
        <w:t>ze závislé činnosti</w:t>
      </w:r>
    </w:p>
    <w:p w:rsidR="006E294B" w:rsidRPr="00E00C89" w:rsidRDefault="006E294B" w:rsidP="00CA088F">
      <w:pPr>
        <w:pStyle w:val="Bezmezer"/>
        <w:rPr>
          <w:i/>
          <w:lang w:eastAsia="cs-CZ"/>
        </w:rPr>
      </w:pPr>
      <w:r w:rsidRPr="00E00C89">
        <w:rPr>
          <w:i/>
          <w:lang w:eastAsia="cs-CZ"/>
        </w:rPr>
        <w:t>(6) K prokázaným nezdanitelným částkám ze základu daně podle § 15 a ke slevě na dani podle § 35ba odst. 1 písm. b) a g) přihlédne plátce daně za podmínek stanovených v § 38k odst. 5 až při ročním zúčtování záloh a daňového zvýhodnění za zdaňovací období.</w:t>
      </w:r>
    </w:p>
    <w:p w:rsidR="00CA088F" w:rsidRDefault="00CA088F" w:rsidP="00CA088F">
      <w:pPr>
        <w:pStyle w:val="Bezmezer"/>
        <w:rPr>
          <w:color w:val="000000"/>
          <w:lang w:eastAsia="cs-CZ"/>
        </w:rPr>
      </w:pPr>
    </w:p>
    <w:p w:rsidR="00E00C89" w:rsidRPr="00066885" w:rsidRDefault="00E00C89" w:rsidP="00CA088F">
      <w:pPr>
        <w:pStyle w:val="Bezmezer"/>
        <w:rPr>
          <w:rFonts w:asciiTheme="majorHAnsi" w:hAnsiTheme="majorHAnsi"/>
          <w:b/>
          <w:color w:val="002060"/>
          <w:lang w:eastAsia="cs-CZ"/>
        </w:rPr>
      </w:pPr>
      <w:r w:rsidRPr="00066885">
        <w:rPr>
          <w:rFonts w:asciiTheme="majorHAnsi" w:hAnsiTheme="majorHAnsi"/>
          <w:b/>
          <w:color w:val="002060"/>
          <w:lang w:eastAsia="cs-CZ"/>
        </w:rPr>
        <w:t xml:space="preserve">4. Prokazování nároku </w:t>
      </w:r>
      <w:r w:rsidRPr="00066885">
        <w:rPr>
          <w:rFonts w:asciiTheme="majorHAnsi" w:hAnsiTheme="majorHAnsi"/>
          <w:b/>
          <w:bCs/>
          <w:color w:val="002060"/>
          <w:lang w:eastAsia="cs-CZ"/>
        </w:rPr>
        <w:t>na odečet nezdanitelné části základu daně</w:t>
      </w:r>
    </w:p>
    <w:p w:rsidR="00E00C89" w:rsidRPr="006605E5" w:rsidRDefault="00E00C89" w:rsidP="00E00C89">
      <w:pPr>
        <w:pStyle w:val="Bezmezer"/>
        <w:rPr>
          <w:color w:val="002060"/>
          <w:lang w:eastAsia="cs-CZ"/>
        </w:rPr>
      </w:pPr>
      <w:r w:rsidRPr="006605E5">
        <w:rPr>
          <w:color w:val="002060"/>
          <w:lang w:eastAsia="cs-CZ"/>
        </w:rPr>
        <w:t xml:space="preserve">Při ročním zúčtování záloh za rok 2014 se bude moci sleva na dani za umístění dítěte uplatnit, pokud ji zaměstnanec řádně prokáže. Z toho vyplývá pro mateřské školy povinnost </w:t>
      </w:r>
      <w:r w:rsidR="00E77292" w:rsidRPr="006605E5">
        <w:rPr>
          <w:color w:val="002060"/>
          <w:lang w:eastAsia="cs-CZ"/>
        </w:rPr>
        <w:t xml:space="preserve">vydávat </w:t>
      </w:r>
      <w:r w:rsidR="00066885">
        <w:rPr>
          <w:color w:val="002060"/>
          <w:lang w:eastAsia="cs-CZ"/>
        </w:rPr>
        <w:t xml:space="preserve">na vyžádání </w:t>
      </w:r>
      <w:r w:rsidR="00E77292" w:rsidRPr="006605E5">
        <w:rPr>
          <w:color w:val="002060"/>
          <w:lang w:eastAsia="cs-CZ"/>
        </w:rPr>
        <w:t>potvrzení o výši vynaložených výdajů za umístění dítěte v mateřské škole.</w:t>
      </w:r>
    </w:p>
    <w:p w:rsidR="00E77292" w:rsidRPr="006605E5" w:rsidRDefault="00E77292" w:rsidP="00E00C89">
      <w:pPr>
        <w:pStyle w:val="Bezmezer"/>
        <w:rPr>
          <w:color w:val="002060"/>
          <w:lang w:eastAsia="cs-CZ"/>
        </w:rPr>
      </w:pPr>
    </w:p>
    <w:p w:rsidR="00F2137D" w:rsidRPr="006605E5" w:rsidRDefault="00F2137D" w:rsidP="00F2137D">
      <w:pPr>
        <w:pStyle w:val="Bezmezer"/>
        <w:rPr>
          <w:color w:val="002060"/>
          <w:lang w:eastAsia="cs-CZ"/>
        </w:rPr>
      </w:pPr>
      <w:r w:rsidRPr="006605E5">
        <w:rPr>
          <w:color w:val="002060"/>
          <w:lang w:eastAsia="cs-CZ"/>
        </w:rPr>
        <w:t xml:space="preserve">Tiskopis potvrzení dle § 38l </w:t>
      </w:r>
      <w:r w:rsidR="000D6F41">
        <w:rPr>
          <w:color w:val="002060"/>
          <w:lang w:eastAsia="cs-CZ"/>
        </w:rPr>
        <w:t>musí obsahovat</w:t>
      </w:r>
      <w:r w:rsidRPr="006605E5">
        <w:rPr>
          <w:color w:val="002060"/>
          <w:lang w:eastAsia="cs-CZ"/>
        </w:rPr>
        <w:t>:</w:t>
      </w:r>
    </w:p>
    <w:p w:rsidR="00F2137D" w:rsidRPr="006605E5" w:rsidRDefault="00F2137D" w:rsidP="00F2137D">
      <w:pPr>
        <w:pStyle w:val="Bezmezer"/>
        <w:rPr>
          <w:i/>
          <w:color w:val="002060"/>
          <w:lang w:eastAsia="cs-CZ"/>
        </w:rPr>
      </w:pPr>
    </w:p>
    <w:tbl>
      <w:tblPr>
        <w:tblStyle w:val="Mkatabulky"/>
        <w:tblW w:w="0" w:type="auto"/>
        <w:tblLook w:val="04A0" w:firstRow="1" w:lastRow="0" w:firstColumn="1" w:lastColumn="0" w:noHBand="0" w:noVBand="1"/>
      </w:tblPr>
      <w:tblGrid>
        <w:gridCol w:w="4606"/>
        <w:gridCol w:w="4606"/>
      </w:tblGrid>
      <w:tr w:rsidR="006605E5" w:rsidRPr="006605E5" w:rsidTr="008E7DA2">
        <w:tc>
          <w:tcPr>
            <w:tcW w:w="9212" w:type="dxa"/>
            <w:gridSpan w:val="2"/>
          </w:tcPr>
          <w:p w:rsidR="00F2137D" w:rsidRPr="006605E5" w:rsidRDefault="00F2137D" w:rsidP="00F2137D">
            <w:pPr>
              <w:pStyle w:val="Bezmezer"/>
              <w:rPr>
                <w:b/>
                <w:color w:val="002060"/>
                <w:lang w:eastAsia="cs-CZ"/>
              </w:rPr>
            </w:pPr>
            <w:r w:rsidRPr="006605E5">
              <w:rPr>
                <w:b/>
                <w:color w:val="002060"/>
                <w:lang w:eastAsia="cs-CZ"/>
              </w:rPr>
              <w:t>Potvrzení o výši vynaložených výdajů za umístění dítěte v mateřské škole dle § 38l zákona č. 586/1992, o dani z příjmu</w:t>
            </w:r>
          </w:p>
        </w:tc>
      </w:tr>
      <w:tr w:rsidR="006605E5" w:rsidRPr="006605E5" w:rsidTr="00F2137D">
        <w:tc>
          <w:tcPr>
            <w:tcW w:w="4606" w:type="dxa"/>
          </w:tcPr>
          <w:p w:rsidR="00F2137D" w:rsidRPr="006605E5" w:rsidRDefault="00F2137D" w:rsidP="00F2137D">
            <w:pPr>
              <w:pStyle w:val="Bezmezer"/>
              <w:rPr>
                <w:color w:val="002060"/>
                <w:lang w:eastAsia="cs-CZ"/>
              </w:rPr>
            </w:pPr>
            <w:r w:rsidRPr="006605E5">
              <w:rPr>
                <w:color w:val="002060"/>
                <w:lang w:eastAsia="cs-CZ"/>
              </w:rPr>
              <w:t>Název právního subjektu vykonávajícího činnost mateřské školy</w:t>
            </w:r>
          </w:p>
        </w:tc>
        <w:tc>
          <w:tcPr>
            <w:tcW w:w="4606" w:type="dxa"/>
          </w:tcPr>
          <w:p w:rsidR="00F2137D" w:rsidRPr="006605E5" w:rsidRDefault="00F2137D" w:rsidP="00F2137D">
            <w:pPr>
              <w:pStyle w:val="Bezmezer"/>
              <w:rPr>
                <w:color w:val="002060"/>
                <w:lang w:eastAsia="cs-CZ"/>
              </w:rPr>
            </w:pPr>
            <w:r w:rsidRPr="006605E5">
              <w:rPr>
                <w:color w:val="002060"/>
                <w:lang w:eastAsia="cs-CZ"/>
              </w:rPr>
              <w:t>Mateřské škol / Základní škola a mateřská škola</w:t>
            </w:r>
            <w:r w:rsidR="006605E5" w:rsidRPr="006605E5">
              <w:rPr>
                <w:color w:val="002060"/>
                <w:lang w:eastAsia="cs-CZ"/>
              </w:rPr>
              <w:t xml:space="preserve"> …</w:t>
            </w:r>
          </w:p>
        </w:tc>
      </w:tr>
      <w:tr w:rsidR="006605E5" w:rsidRPr="006605E5" w:rsidTr="00F2137D">
        <w:tc>
          <w:tcPr>
            <w:tcW w:w="4606" w:type="dxa"/>
          </w:tcPr>
          <w:p w:rsidR="00F2137D" w:rsidRPr="006605E5" w:rsidRDefault="00F2137D" w:rsidP="00BB1A9A">
            <w:pPr>
              <w:pStyle w:val="Bezmezer"/>
              <w:rPr>
                <w:color w:val="002060"/>
                <w:lang w:eastAsia="cs-CZ"/>
              </w:rPr>
            </w:pPr>
            <w:r w:rsidRPr="006605E5">
              <w:rPr>
                <w:color w:val="002060"/>
                <w:lang w:eastAsia="cs-CZ"/>
              </w:rPr>
              <w:t>Údaje o dítěti (jméno, příjmení, datum narození</w:t>
            </w:r>
            <w:r w:rsidR="00BB1A9A">
              <w:rPr>
                <w:color w:val="002060"/>
                <w:lang w:eastAsia="cs-CZ"/>
              </w:rPr>
              <w:t>)</w:t>
            </w:r>
          </w:p>
        </w:tc>
        <w:tc>
          <w:tcPr>
            <w:tcW w:w="4606" w:type="dxa"/>
          </w:tcPr>
          <w:p w:rsidR="00F2137D" w:rsidRPr="006605E5" w:rsidRDefault="00F2137D" w:rsidP="00F2137D">
            <w:pPr>
              <w:pStyle w:val="Bezmezer"/>
              <w:rPr>
                <w:color w:val="002060"/>
                <w:lang w:eastAsia="cs-CZ"/>
              </w:rPr>
            </w:pPr>
          </w:p>
        </w:tc>
      </w:tr>
      <w:tr w:rsidR="006605E5" w:rsidRPr="006605E5" w:rsidTr="00F2137D">
        <w:tc>
          <w:tcPr>
            <w:tcW w:w="4606" w:type="dxa"/>
          </w:tcPr>
          <w:p w:rsidR="00F2137D" w:rsidRPr="006605E5" w:rsidRDefault="006605E5" w:rsidP="006605E5">
            <w:pPr>
              <w:pStyle w:val="Bezmezer"/>
              <w:rPr>
                <w:color w:val="002060"/>
                <w:lang w:eastAsia="cs-CZ"/>
              </w:rPr>
            </w:pPr>
            <w:r w:rsidRPr="006605E5">
              <w:rPr>
                <w:color w:val="002060"/>
                <w:lang w:eastAsia="cs-CZ"/>
              </w:rPr>
              <w:t>Celkovou částku výdajů, kterou za něj v příslušném zdaňovacím období zákonný zástupce uhradil</w:t>
            </w:r>
            <w:r w:rsidR="00741E48">
              <w:rPr>
                <w:color w:val="002060"/>
                <w:lang w:eastAsia="cs-CZ"/>
              </w:rPr>
              <w:t xml:space="preserve"> (uvádí se skutečně zaplacené školné)</w:t>
            </w:r>
          </w:p>
        </w:tc>
        <w:tc>
          <w:tcPr>
            <w:tcW w:w="4606" w:type="dxa"/>
          </w:tcPr>
          <w:p w:rsidR="00F2137D" w:rsidRPr="006605E5" w:rsidRDefault="00F2137D" w:rsidP="00F2137D">
            <w:pPr>
              <w:pStyle w:val="Bezmezer"/>
              <w:rPr>
                <w:color w:val="002060"/>
                <w:lang w:eastAsia="cs-CZ"/>
              </w:rPr>
            </w:pPr>
          </w:p>
        </w:tc>
      </w:tr>
      <w:tr w:rsidR="006605E5" w:rsidRPr="006605E5" w:rsidTr="00F2137D">
        <w:tc>
          <w:tcPr>
            <w:tcW w:w="4606" w:type="dxa"/>
          </w:tcPr>
          <w:p w:rsidR="006605E5" w:rsidRPr="006605E5" w:rsidRDefault="006605E5" w:rsidP="00F2137D">
            <w:pPr>
              <w:pStyle w:val="Bezmezer"/>
              <w:rPr>
                <w:color w:val="002060"/>
                <w:lang w:eastAsia="cs-CZ"/>
              </w:rPr>
            </w:pPr>
            <w:r w:rsidRPr="006605E5">
              <w:rPr>
                <w:color w:val="002060"/>
                <w:lang w:eastAsia="cs-CZ"/>
              </w:rPr>
              <w:t>Podpis ředitele právního subjektu vykonávajícího činnost mateřské školy</w:t>
            </w:r>
          </w:p>
        </w:tc>
        <w:tc>
          <w:tcPr>
            <w:tcW w:w="4606" w:type="dxa"/>
          </w:tcPr>
          <w:p w:rsidR="00F2137D" w:rsidRPr="006605E5" w:rsidRDefault="00F2137D" w:rsidP="00F2137D">
            <w:pPr>
              <w:pStyle w:val="Bezmezer"/>
              <w:rPr>
                <w:color w:val="002060"/>
                <w:lang w:eastAsia="cs-CZ"/>
              </w:rPr>
            </w:pPr>
          </w:p>
        </w:tc>
      </w:tr>
    </w:tbl>
    <w:p w:rsidR="00BB1A9A" w:rsidRDefault="00BB1A9A" w:rsidP="00F2137D">
      <w:pPr>
        <w:pStyle w:val="Bezmezer"/>
        <w:rPr>
          <w:i/>
          <w:color w:val="002060"/>
          <w:lang w:eastAsia="cs-CZ"/>
        </w:rPr>
      </w:pPr>
    </w:p>
    <w:p w:rsidR="00F2137D" w:rsidRPr="00BB1A9A" w:rsidRDefault="00741E48" w:rsidP="00F2137D">
      <w:pPr>
        <w:pStyle w:val="Bezmezer"/>
        <w:rPr>
          <w:i/>
          <w:color w:val="002060"/>
          <w:u w:val="single"/>
          <w:lang w:eastAsia="cs-CZ"/>
        </w:rPr>
      </w:pPr>
      <w:bookmarkStart w:id="0" w:name="_GoBack"/>
      <w:r w:rsidRPr="00BB1A9A">
        <w:rPr>
          <w:i/>
          <w:color w:val="002060"/>
          <w:u w:val="single"/>
          <w:lang w:eastAsia="cs-CZ"/>
        </w:rPr>
        <w:t>Poznámka:</w:t>
      </w:r>
    </w:p>
    <w:bookmarkEnd w:id="0"/>
    <w:p w:rsidR="00BB1A9A" w:rsidRDefault="00BB1A9A" w:rsidP="00741E48">
      <w:pPr>
        <w:spacing w:after="0" w:line="240" w:lineRule="auto"/>
        <w:rPr>
          <w:rFonts w:ascii="Calibri" w:eastAsia="Times New Roman" w:hAnsi="Calibri" w:cs="Times New Roman"/>
          <w:i/>
          <w:color w:val="000000"/>
          <w:sz w:val="20"/>
          <w:szCs w:val="20"/>
          <w:lang w:eastAsia="cs-CZ"/>
        </w:rPr>
      </w:pPr>
    </w:p>
    <w:p w:rsidR="00BB1A9A" w:rsidRPr="00BB1A9A" w:rsidRDefault="00BB1A9A" w:rsidP="00BB1A9A">
      <w:pPr>
        <w:pStyle w:val="Bezmezer"/>
        <w:rPr>
          <w:i/>
          <w:color w:val="002060"/>
          <w:lang w:eastAsia="cs-CZ"/>
        </w:rPr>
      </w:pPr>
      <w:r w:rsidRPr="00BB1A9A">
        <w:rPr>
          <w:rFonts w:ascii="Calibri" w:eastAsia="Times New Roman" w:hAnsi="Calibri" w:cs="Times New Roman"/>
          <w:i/>
          <w:color w:val="002060"/>
          <w:lang w:eastAsia="cs-CZ"/>
        </w:rPr>
        <w:t xml:space="preserve">Na základě tohoto potvrzení vyplní zákonný zástupce </w:t>
      </w:r>
      <w:r w:rsidRPr="00BB1A9A">
        <w:rPr>
          <w:i/>
          <w:color w:val="002060"/>
          <w:lang w:eastAsia="cs-CZ"/>
        </w:rPr>
        <w:t xml:space="preserve">tiskopis Příloha k Prohlášení poplatníka daně z příjmu fyzických osob ze závislé činnosti pro účely ročního zúčtování záloh na daně a daňové zvýhodnění za zdaňovací období 2014 (Tiskopis 25 5457 </w:t>
      </w:r>
      <w:proofErr w:type="spellStart"/>
      <w:r w:rsidRPr="00BB1A9A">
        <w:rPr>
          <w:i/>
          <w:color w:val="002060"/>
          <w:lang w:eastAsia="cs-CZ"/>
        </w:rPr>
        <w:t>MFin</w:t>
      </w:r>
      <w:proofErr w:type="spellEnd"/>
      <w:r w:rsidRPr="00BB1A9A">
        <w:rPr>
          <w:i/>
          <w:color w:val="002060"/>
          <w:lang w:eastAsia="cs-CZ"/>
        </w:rPr>
        <w:t xml:space="preserve"> 5457/1 – vzor č. 1)</w:t>
      </w:r>
    </w:p>
    <w:p w:rsidR="00BB1A9A" w:rsidRDefault="00BB1A9A" w:rsidP="00741E48">
      <w:pPr>
        <w:spacing w:after="0" w:line="240" w:lineRule="auto"/>
        <w:rPr>
          <w:rFonts w:ascii="Calibri" w:eastAsia="Times New Roman" w:hAnsi="Calibri" w:cs="Times New Roman"/>
          <w:i/>
          <w:color w:val="000000"/>
          <w:sz w:val="20"/>
          <w:szCs w:val="20"/>
          <w:lang w:eastAsia="cs-CZ"/>
        </w:rPr>
      </w:pPr>
    </w:p>
    <w:p w:rsidR="00741E48" w:rsidRPr="00BB1A9A" w:rsidRDefault="00741E48" w:rsidP="00741E48">
      <w:pPr>
        <w:spacing w:after="0" w:line="240" w:lineRule="auto"/>
        <w:rPr>
          <w:rFonts w:ascii="Calibri" w:eastAsia="Times New Roman" w:hAnsi="Calibri" w:cs="Times New Roman"/>
          <w:i/>
          <w:color w:val="002060"/>
          <w:lang w:eastAsia="cs-CZ"/>
        </w:rPr>
      </w:pPr>
      <w:r w:rsidRPr="00BB1A9A">
        <w:rPr>
          <w:rFonts w:ascii="Calibri" w:eastAsia="Times New Roman" w:hAnsi="Calibri" w:cs="Times New Roman"/>
          <w:i/>
          <w:color w:val="002060"/>
          <w:lang w:eastAsia="cs-CZ"/>
        </w:rPr>
        <w:t>Zaměstnaní rodiče předkládají potvrzení zaměstnavateli do 15. února 2015</w:t>
      </w:r>
    </w:p>
    <w:p w:rsidR="00BB1A9A" w:rsidRDefault="00BB1A9A" w:rsidP="00741E48">
      <w:pPr>
        <w:spacing w:after="0" w:line="240" w:lineRule="auto"/>
        <w:rPr>
          <w:rFonts w:ascii="Calibri" w:eastAsia="Times New Roman" w:hAnsi="Calibri" w:cs="Times New Roman"/>
          <w:i/>
          <w:color w:val="002060"/>
          <w:lang w:eastAsia="cs-CZ"/>
        </w:rPr>
      </w:pPr>
    </w:p>
    <w:p w:rsidR="00741E48" w:rsidRPr="00BB1A9A" w:rsidRDefault="00741E48" w:rsidP="00741E48">
      <w:pPr>
        <w:spacing w:after="0" w:line="240" w:lineRule="auto"/>
        <w:rPr>
          <w:rFonts w:ascii="Calibri" w:eastAsia="Times New Roman" w:hAnsi="Calibri" w:cs="Times New Roman"/>
          <w:i/>
          <w:color w:val="002060"/>
          <w:lang w:eastAsia="cs-CZ"/>
        </w:rPr>
      </w:pPr>
      <w:r w:rsidRPr="00BB1A9A">
        <w:rPr>
          <w:rFonts w:ascii="Calibri" w:eastAsia="Times New Roman" w:hAnsi="Calibri" w:cs="Times New Roman"/>
          <w:i/>
          <w:color w:val="002060"/>
          <w:lang w:eastAsia="cs-CZ"/>
        </w:rPr>
        <w:t>Týká se dětí do 7 let věku</w:t>
      </w:r>
    </w:p>
    <w:p w:rsidR="00741E48" w:rsidRDefault="00741E48" w:rsidP="00F2137D">
      <w:pPr>
        <w:pStyle w:val="Bezmezer"/>
        <w:rPr>
          <w:i/>
          <w:color w:val="002060"/>
          <w:lang w:eastAsia="cs-CZ"/>
        </w:rPr>
      </w:pPr>
    </w:p>
    <w:p w:rsidR="00E00C89" w:rsidRPr="00E77292" w:rsidRDefault="00E00C89" w:rsidP="00E00C89">
      <w:pPr>
        <w:pStyle w:val="Bezmezer"/>
        <w:rPr>
          <w:i/>
          <w:color w:val="000000"/>
          <w:lang w:eastAsia="cs-CZ"/>
        </w:rPr>
      </w:pPr>
      <w:r w:rsidRPr="00E77292">
        <w:rPr>
          <w:i/>
          <w:color w:val="000000"/>
          <w:lang w:eastAsia="cs-CZ"/>
        </w:rPr>
        <w:t>§ 38l</w:t>
      </w:r>
    </w:p>
    <w:p w:rsidR="006E294B" w:rsidRPr="00E77292" w:rsidRDefault="006E294B" w:rsidP="00CA088F">
      <w:pPr>
        <w:pStyle w:val="Bezmezer"/>
        <w:rPr>
          <w:i/>
          <w:color w:val="000000"/>
          <w:u w:val="single"/>
          <w:lang w:eastAsia="cs-CZ"/>
        </w:rPr>
      </w:pPr>
      <w:r w:rsidRPr="00E77292">
        <w:rPr>
          <w:bCs/>
          <w:i/>
          <w:color w:val="000000"/>
          <w:u w:val="single"/>
          <w:lang w:eastAsia="cs-CZ"/>
        </w:rPr>
        <w:t>Způsob prokazování nároku na odečet nezdanitelné části</w:t>
      </w:r>
      <w:r w:rsidR="00CA088F" w:rsidRPr="00E77292">
        <w:rPr>
          <w:bCs/>
          <w:i/>
          <w:color w:val="000000"/>
          <w:u w:val="single"/>
          <w:lang w:eastAsia="cs-CZ"/>
        </w:rPr>
        <w:t xml:space="preserve"> </w:t>
      </w:r>
      <w:r w:rsidRPr="00E77292">
        <w:rPr>
          <w:bCs/>
          <w:i/>
          <w:color w:val="000000"/>
          <w:u w:val="single"/>
          <w:lang w:eastAsia="cs-CZ"/>
        </w:rPr>
        <w:t>základu daně, slevy na dani podle § 35ba a daňového zvýhodnění</w:t>
      </w:r>
      <w:r w:rsidR="00CA088F" w:rsidRPr="00E77292">
        <w:rPr>
          <w:bCs/>
          <w:i/>
          <w:color w:val="000000"/>
          <w:u w:val="single"/>
          <w:lang w:eastAsia="cs-CZ"/>
        </w:rPr>
        <w:t xml:space="preserve"> </w:t>
      </w:r>
      <w:r w:rsidRPr="00E77292">
        <w:rPr>
          <w:bCs/>
          <w:i/>
          <w:color w:val="000000"/>
          <w:u w:val="single"/>
          <w:lang w:eastAsia="cs-CZ"/>
        </w:rPr>
        <w:t>z příjmů fyzických osob ze závislé činnosti u plátce daně</w:t>
      </w:r>
    </w:p>
    <w:p w:rsidR="006E294B" w:rsidRPr="00E77292" w:rsidRDefault="006E294B" w:rsidP="00CA088F">
      <w:pPr>
        <w:pStyle w:val="Bezmezer"/>
        <w:rPr>
          <w:i/>
          <w:color w:val="000000"/>
          <w:lang w:eastAsia="cs-CZ"/>
        </w:rPr>
      </w:pPr>
      <w:r w:rsidRPr="00E77292">
        <w:rPr>
          <w:i/>
          <w:color w:val="000000"/>
          <w:lang w:eastAsia="cs-CZ"/>
        </w:rPr>
        <w:t>(2) Nárok na poskytnutí slevy na dani podle § 35ba při stanovení daně nebo záloh prokazuje poplatník plátci daně</w:t>
      </w:r>
      <w:r w:rsidRPr="00E77292">
        <w:rPr>
          <w:i/>
          <w:color w:val="000000"/>
          <w:lang w:eastAsia="cs-CZ"/>
        </w:rPr>
        <w:br/>
        <w:t>f)</w:t>
      </w:r>
      <w:r w:rsidR="00CA088F" w:rsidRPr="00E77292">
        <w:rPr>
          <w:i/>
          <w:color w:val="000000"/>
          <w:lang w:eastAsia="cs-CZ"/>
        </w:rPr>
        <w:t xml:space="preserve"> </w:t>
      </w:r>
      <w:r w:rsidRPr="00E77292">
        <w:rPr>
          <w:i/>
          <w:color w:val="000000"/>
          <w:lang w:eastAsia="cs-CZ"/>
        </w:rPr>
        <w:t>potvrzením zařízení péče o děti předškolního věku včetně mateřské školy podle školského zákona o výši vynaložených výdajů za umístění vyživovaného dítěte poplatníka v těchto zařízeních; potvrzení musí obsahovat</w:t>
      </w:r>
      <w:r w:rsidRPr="00E77292">
        <w:rPr>
          <w:i/>
          <w:color w:val="000000"/>
          <w:lang w:eastAsia="cs-CZ"/>
        </w:rPr>
        <w:br/>
        <w:t>1.</w:t>
      </w:r>
      <w:r w:rsidR="00CA088F" w:rsidRPr="00E77292">
        <w:rPr>
          <w:i/>
          <w:color w:val="000000"/>
          <w:lang w:eastAsia="cs-CZ"/>
        </w:rPr>
        <w:t xml:space="preserve"> </w:t>
      </w:r>
      <w:r w:rsidRPr="00E77292">
        <w:rPr>
          <w:i/>
          <w:color w:val="000000"/>
          <w:lang w:eastAsia="cs-CZ"/>
        </w:rPr>
        <w:t>jméno vyživovaného dítěte poplatníka a</w:t>
      </w:r>
    </w:p>
    <w:p w:rsidR="006E294B" w:rsidRPr="00E77292" w:rsidRDefault="006E294B" w:rsidP="00CA088F">
      <w:pPr>
        <w:pStyle w:val="Bezmezer"/>
        <w:rPr>
          <w:i/>
          <w:color w:val="000000"/>
          <w:lang w:eastAsia="cs-CZ"/>
        </w:rPr>
      </w:pPr>
      <w:r w:rsidRPr="00E77292">
        <w:rPr>
          <w:i/>
          <w:color w:val="000000"/>
          <w:lang w:eastAsia="cs-CZ"/>
        </w:rPr>
        <w:t>2.</w:t>
      </w:r>
      <w:r w:rsidR="00CA088F" w:rsidRPr="00E77292">
        <w:rPr>
          <w:i/>
          <w:color w:val="000000"/>
          <w:lang w:eastAsia="cs-CZ"/>
        </w:rPr>
        <w:t xml:space="preserve"> </w:t>
      </w:r>
      <w:r w:rsidRPr="00E77292">
        <w:rPr>
          <w:i/>
          <w:color w:val="000000"/>
          <w:lang w:eastAsia="cs-CZ"/>
        </w:rPr>
        <w:t>celkovou částku výdajů, kterou za něj v příslušném zdaňovacím období poplatník uhradil.</w:t>
      </w:r>
    </w:p>
    <w:p w:rsidR="006E294B" w:rsidRDefault="006E294B" w:rsidP="00CA088F">
      <w:pPr>
        <w:pStyle w:val="Bezmezer"/>
        <w:rPr>
          <w:color w:val="000000"/>
          <w:lang w:eastAsia="cs-CZ"/>
        </w:rPr>
      </w:pPr>
    </w:p>
    <w:p w:rsidR="006E294B" w:rsidRDefault="00066885" w:rsidP="00CA088F">
      <w:pPr>
        <w:pStyle w:val="Bezmezer"/>
      </w:pPr>
      <w:r>
        <w:t>Použité zdroje:</w:t>
      </w:r>
    </w:p>
    <w:p w:rsidR="00066885" w:rsidRPr="00066885" w:rsidRDefault="00066885" w:rsidP="00CA088F">
      <w:pPr>
        <w:pStyle w:val="Bezmezer"/>
        <w:rPr>
          <w:i/>
        </w:rPr>
      </w:pPr>
      <w:r w:rsidRPr="00066885">
        <w:rPr>
          <w:i/>
        </w:rPr>
        <w:t>Sbírka zákonů</w:t>
      </w:r>
    </w:p>
    <w:p w:rsidR="00066885" w:rsidRDefault="00066885" w:rsidP="00CA088F">
      <w:pPr>
        <w:pStyle w:val="Bezmezer"/>
        <w:rPr>
          <w:i/>
        </w:rPr>
      </w:pPr>
      <w:r w:rsidRPr="00066885">
        <w:rPr>
          <w:i/>
        </w:rPr>
        <w:t>Školení firmy DÉMONIA</w:t>
      </w:r>
    </w:p>
    <w:p w:rsidR="00741E48" w:rsidRPr="00066885" w:rsidRDefault="00741E48" w:rsidP="00CA088F">
      <w:pPr>
        <w:pStyle w:val="Bezmezer"/>
        <w:rPr>
          <w:i/>
        </w:rPr>
      </w:pPr>
    </w:p>
    <w:sectPr w:rsidR="00741E48" w:rsidRPr="00066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2FB"/>
    <w:multiLevelType w:val="hybridMultilevel"/>
    <w:tmpl w:val="83469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BF"/>
    <w:rsid w:val="00066885"/>
    <w:rsid w:val="000D6F41"/>
    <w:rsid w:val="001129DF"/>
    <w:rsid w:val="004D3111"/>
    <w:rsid w:val="005B048C"/>
    <w:rsid w:val="006439D4"/>
    <w:rsid w:val="006605E5"/>
    <w:rsid w:val="006E294B"/>
    <w:rsid w:val="00741E48"/>
    <w:rsid w:val="00B224BF"/>
    <w:rsid w:val="00BB1A9A"/>
    <w:rsid w:val="00C54103"/>
    <w:rsid w:val="00CA088F"/>
    <w:rsid w:val="00E00C89"/>
    <w:rsid w:val="00E77292"/>
    <w:rsid w:val="00F21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224BF"/>
  </w:style>
  <w:style w:type="paragraph" w:styleId="Bezmezer">
    <w:name w:val="No Spacing"/>
    <w:uiPriority w:val="1"/>
    <w:qFormat/>
    <w:rsid w:val="00CA088F"/>
    <w:pPr>
      <w:spacing w:after="0" w:line="240" w:lineRule="auto"/>
    </w:pPr>
  </w:style>
  <w:style w:type="table" w:styleId="Mkatabulky">
    <w:name w:val="Table Grid"/>
    <w:basedOn w:val="Normlntabulka"/>
    <w:uiPriority w:val="59"/>
    <w:rsid w:val="00F2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224BF"/>
  </w:style>
  <w:style w:type="paragraph" w:styleId="Bezmezer">
    <w:name w:val="No Spacing"/>
    <w:uiPriority w:val="1"/>
    <w:qFormat/>
    <w:rsid w:val="00CA088F"/>
    <w:pPr>
      <w:spacing w:after="0" w:line="240" w:lineRule="auto"/>
    </w:pPr>
  </w:style>
  <w:style w:type="table" w:styleId="Mkatabulky">
    <w:name w:val="Table Grid"/>
    <w:basedOn w:val="Normlntabulka"/>
    <w:uiPriority w:val="59"/>
    <w:rsid w:val="00F2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114">
      <w:bodyDiv w:val="1"/>
      <w:marLeft w:val="0"/>
      <w:marRight w:val="0"/>
      <w:marTop w:val="0"/>
      <w:marBottom w:val="0"/>
      <w:divBdr>
        <w:top w:val="none" w:sz="0" w:space="0" w:color="auto"/>
        <w:left w:val="none" w:sz="0" w:space="0" w:color="auto"/>
        <w:bottom w:val="none" w:sz="0" w:space="0" w:color="auto"/>
        <w:right w:val="none" w:sz="0" w:space="0" w:color="auto"/>
      </w:divBdr>
      <w:divsChild>
        <w:div w:id="1829858268">
          <w:marLeft w:val="0"/>
          <w:marRight w:val="0"/>
          <w:marTop w:val="0"/>
          <w:marBottom w:val="0"/>
          <w:divBdr>
            <w:top w:val="none" w:sz="0" w:space="0" w:color="auto"/>
            <w:left w:val="none" w:sz="0" w:space="0" w:color="auto"/>
            <w:bottom w:val="none" w:sz="0" w:space="0" w:color="auto"/>
            <w:right w:val="none" w:sz="0" w:space="0" w:color="auto"/>
          </w:divBdr>
          <w:divsChild>
            <w:div w:id="906501168">
              <w:marLeft w:val="0"/>
              <w:marRight w:val="0"/>
              <w:marTop w:val="0"/>
              <w:marBottom w:val="0"/>
              <w:divBdr>
                <w:top w:val="none" w:sz="0" w:space="0" w:color="auto"/>
                <w:left w:val="none" w:sz="0" w:space="0" w:color="auto"/>
                <w:bottom w:val="none" w:sz="0" w:space="0" w:color="auto"/>
                <w:right w:val="none" w:sz="0" w:space="0" w:color="auto"/>
              </w:divBdr>
              <w:divsChild>
                <w:div w:id="1739018624">
                  <w:marLeft w:val="0"/>
                  <w:marRight w:val="0"/>
                  <w:marTop w:val="0"/>
                  <w:marBottom w:val="0"/>
                  <w:divBdr>
                    <w:top w:val="none" w:sz="0" w:space="0" w:color="auto"/>
                    <w:left w:val="none" w:sz="0" w:space="0" w:color="auto"/>
                    <w:bottom w:val="none" w:sz="0" w:space="0" w:color="auto"/>
                    <w:right w:val="none" w:sz="0" w:space="0" w:color="auto"/>
                  </w:divBdr>
                </w:div>
                <w:div w:id="954484333">
                  <w:marLeft w:val="0"/>
                  <w:marRight w:val="0"/>
                  <w:marTop w:val="0"/>
                  <w:marBottom w:val="0"/>
                  <w:divBdr>
                    <w:top w:val="none" w:sz="0" w:space="0" w:color="auto"/>
                    <w:left w:val="none" w:sz="0" w:space="0" w:color="auto"/>
                    <w:bottom w:val="none" w:sz="0" w:space="0" w:color="auto"/>
                    <w:right w:val="none" w:sz="0" w:space="0" w:color="auto"/>
                  </w:divBdr>
                </w:div>
                <w:div w:id="1534733771">
                  <w:marLeft w:val="0"/>
                  <w:marRight w:val="0"/>
                  <w:marTop w:val="0"/>
                  <w:marBottom w:val="0"/>
                  <w:divBdr>
                    <w:top w:val="none" w:sz="0" w:space="0" w:color="auto"/>
                    <w:left w:val="none" w:sz="0" w:space="0" w:color="auto"/>
                    <w:bottom w:val="none" w:sz="0" w:space="0" w:color="auto"/>
                    <w:right w:val="none" w:sz="0" w:space="0" w:color="auto"/>
                  </w:divBdr>
                </w:div>
                <w:div w:id="1734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4773">
      <w:bodyDiv w:val="1"/>
      <w:marLeft w:val="0"/>
      <w:marRight w:val="0"/>
      <w:marTop w:val="0"/>
      <w:marBottom w:val="0"/>
      <w:divBdr>
        <w:top w:val="none" w:sz="0" w:space="0" w:color="auto"/>
        <w:left w:val="none" w:sz="0" w:space="0" w:color="auto"/>
        <w:bottom w:val="none" w:sz="0" w:space="0" w:color="auto"/>
        <w:right w:val="none" w:sz="0" w:space="0" w:color="auto"/>
      </w:divBdr>
    </w:div>
    <w:div w:id="370543766">
      <w:bodyDiv w:val="1"/>
      <w:marLeft w:val="0"/>
      <w:marRight w:val="0"/>
      <w:marTop w:val="0"/>
      <w:marBottom w:val="0"/>
      <w:divBdr>
        <w:top w:val="none" w:sz="0" w:space="0" w:color="auto"/>
        <w:left w:val="none" w:sz="0" w:space="0" w:color="auto"/>
        <w:bottom w:val="none" w:sz="0" w:space="0" w:color="auto"/>
        <w:right w:val="none" w:sz="0" w:space="0" w:color="auto"/>
      </w:divBdr>
    </w:div>
    <w:div w:id="1117717736">
      <w:bodyDiv w:val="1"/>
      <w:marLeft w:val="0"/>
      <w:marRight w:val="0"/>
      <w:marTop w:val="0"/>
      <w:marBottom w:val="0"/>
      <w:divBdr>
        <w:top w:val="none" w:sz="0" w:space="0" w:color="auto"/>
        <w:left w:val="none" w:sz="0" w:space="0" w:color="auto"/>
        <w:bottom w:val="none" w:sz="0" w:space="0" w:color="auto"/>
        <w:right w:val="none" w:sz="0" w:space="0" w:color="auto"/>
      </w:divBdr>
    </w:div>
    <w:div w:id="17528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4027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2014-12-15T12:44:00Z</dcterms:created>
  <dcterms:modified xsi:type="dcterms:W3CDTF">2014-12-15T12:44:00Z</dcterms:modified>
</cp:coreProperties>
</file>