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F382" w14:textId="2F2C3019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435</w:t>
      </w:r>
    </w:p>
    <w:p w14:paraId="7E0C6943" w14:textId="77777777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</w:p>
    <w:p w14:paraId="3D2F2188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VYHLÁŠKA</w:t>
      </w:r>
    </w:p>
    <w:p w14:paraId="5426315A" w14:textId="77777777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8402675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t>ze dne 16. prosince 2022,</w:t>
      </w:r>
    </w:p>
    <w:p w14:paraId="30102B66" w14:textId="77777777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775DBA2C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kterou se mění vyhláška č. 48/2005 Sb., o základním vzdělávání a některých náležitostech plnění</w:t>
      </w:r>
    </w:p>
    <w:p w14:paraId="61BC2D2F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povinné školní docházky, ve znění pozdějších předpisů</w:t>
      </w:r>
    </w:p>
    <w:p w14:paraId="0B1E4004" w14:textId="4FDB67DC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B06099">
        <w:rPr>
          <w:rFonts w:ascii="Times New Roman" w:eastAsia="Times New Roman" w:hAnsi="Times New Roman" w:cs="Times New Roman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0609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199F56A" wp14:editId="0DD8C3C7">
            <wp:extent cx="472440" cy="457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end"/>
      </w:r>
      <w:r w:rsidRPr="00B060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Ministerstvo školství, mládeže a tělovýchovy stanoví podle § 56 zákona č. 561/2004 Sb., o předškolním, základním, středním, vyšším odborném a jiném vzdělávání (školský zákon), ve znění zákona č. 82/2015 Sb.:</w:t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228A8810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t>Čl. I</w:t>
      </w:r>
    </w:p>
    <w:p w14:paraId="3792808A" w14:textId="5C63867B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B06099">
        <w:rPr>
          <w:rFonts w:ascii="Times New Roman" w:eastAsia="Times New Roman" w:hAnsi="Times New Roman" w:cs="Times New Roman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0609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A68D28D" wp14:editId="1A44CC6F">
            <wp:extent cx="472440" cy="457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end"/>
      </w:r>
      <w:r w:rsidRPr="00B060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§ 3a vyhlášky č. 48/2005 Sb., o základním vzdělávání a některých náležitostech plnění povinné školní docházky, ve znění vyhlášky č. 197/2016 Sb., se doplňuje odstavec 8, který zní:</w:t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B06099">
        <w:rPr>
          <w:rFonts w:ascii="Times New Roman" w:eastAsia="Times New Roman" w:hAnsi="Times New Roman" w:cs="Times New Roman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0609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2624C8D" wp14:editId="6129C151">
            <wp:extent cx="472440" cy="457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end"/>
      </w:r>
      <w:r w:rsidRPr="00B060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"(8) Škola, kterou nezřizuje stát, kraj, obec nebo svazek obcí, může v kritériích pro přijímání žáků stanovit požadavek přítomnosti dítěte u zápisu. Na školu, kterou nezřizuje stát, kraj, obec nebo svazek obcí, se nevztahují odstavce 3 až 5.".</w:t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0A5A06DA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t>Čl. II</w:t>
      </w:r>
    </w:p>
    <w:p w14:paraId="3AC58F12" w14:textId="77777777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480E7005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Účinnost</w:t>
      </w:r>
    </w:p>
    <w:p w14:paraId="6CEC386B" w14:textId="06961406" w:rsidR="00B06099" w:rsidRPr="00B06099" w:rsidRDefault="00B06099" w:rsidP="00B06099">
      <w:pPr>
        <w:rPr>
          <w:rFonts w:ascii="Times New Roman" w:eastAsia="Times New Roman" w:hAnsi="Times New Roman" w:cs="Times New Roman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B06099">
        <w:rPr>
          <w:rFonts w:ascii="Times New Roman" w:eastAsia="Times New Roman" w:hAnsi="Times New Roman" w:cs="Times New Roman"/>
          <w:lang w:eastAsia="cs-CZ"/>
        </w:rPr>
        <w:instrText xml:space="preserve"> INCLUDEPICTURE "/Users/terezastockova/Library/Group Containers/UBF8T346G9.ms/WebArchiveCopyPasteTempFiles/com.microsoft.Word/tab.gif" \* MERGEFORMATINET </w:instrText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0609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01FBB8D" wp14:editId="36EEEA0F">
            <wp:extent cx="472440" cy="457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099">
        <w:rPr>
          <w:rFonts w:ascii="Times New Roman" w:eastAsia="Times New Roman" w:hAnsi="Times New Roman" w:cs="Times New Roman"/>
          <w:lang w:eastAsia="cs-CZ"/>
        </w:rPr>
        <w:fldChar w:fldCharType="end"/>
      </w:r>
      <w:r w:rsidRPr="00B0609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Tato vyhláška nabývá účinnosti dnem 1. ledna 2023.</w:t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3D3D6173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t>Ministr školství, mládeže a tělovýchovy:</w:t>
      </w:r>
    </w:p>
    <w:p w14:paraId="76D046ED" w14:textId="77777777" w:rsidR="00B06099" w:rsidRPr="00B06099" w:rsidRDefault="00B06099" w:rsidP="00B06099">
      <w:pPr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t>prof. JUDr. </w:t>
      </w:r>
      <w:r w:rsidRPr="00B0609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Balaš</w:t>
      </w:r>
      <w:r w:rsidRPr="00B06099">
        <w:rPr>
          <w:rFonts w:ascii="Times New Roman" w:eastAsia="Times New Roman" w:hAnsi="Times New Roman" w:cs="Times New Roman"/>
          <w:color w:val="000000"/>
          <w:lang w:eastAsia="cs-CZ"/>
        </w:rPr>
        <w:t>, CSc., v. r.</w:t>
      </w:r>
    </w:p>
    <w:p w14:paraId="2023C7DD" w14:textId="77777777" w:rsidR="00232111" w:rsidRPr="00B06099" w:rsidRDefault="00232111">
      <w:pPr>
        <w:rPr>
          <w:rFonts w:ascii="Times New Roman" w:hAnsi="Times New Roman" w:cs="Times New Roman"/>
        </w:rPr>
      </w:pPr>
    </w:p>
    <w:sectPr w:rsidR="00232111" w:rsidRPr="00B0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9"/>
    <w:rsid w:val="00232111"/>
    <w:rsid w:val="00B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5C5A0"/>
  <w15:chartTrackingRefBased/>
  <w15:docId w15:val="{529C2FE3-8237-9443-A322-B3D0E74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0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2023-01-02T10:54:00Z</dcterms:created>
  <dcterms:modified xsi:type="dcterms:W3CDTF">2023-01-02T10:54:00Z</dcterms:modified>
</cp:coreProperties>
</file>