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0511B" w14:textId="77777777" w:rsidR="00B57194" w:rsidRPr="00B57194" w:rsidRDefault="00B57194" w:rsidP="00B57194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B57194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JAK TENTO ROK PROBĚHNOU PŘIJÍMACÍ A MATURITNÍ ZKOUŠKY?</w:t>
      </w:r>
    </w:p>
    <w:p w14:paraId="7844586A" w14:textId="470D04CA" w:rsidR="00B57194" w:rsidRPr="00B57194" w:rsidRDefault="00B57194" w:rsidP="00B57194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</w:p>
    <w:p w14:paraId="7100D204" w14:textId="77777777" w:rsidR="00B57194" w:rsidRPr="00B57194" w:rsidRDefault="00B57194" w:rsidP="00B57194">
      <w:pPr>
        <w:spacing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B57194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Praha, 30. listopadu 2020 - Ministerstvo školství, mládeže a tělovýchovy avizovalo, že do konce listopadu oznámí detaily k přijímacím a maturitním zkouškám v tomto školním roce tak, aby byli ředitelé škol, ale také žáci a jejich rodiče s dostatečným předstihem informováni o podmínkách, za kterých se tyto důležité zkoušky uskuteční.  „Veškeré změny mají za cíl zohlednit výjimečnost epidemiologické situace v ČR jak v tomto školním roce, tak ve druhé polovině toho předešlého, a reagovat na s tím spojené dopady do vzdělávání žáků,</w:t>
      </w:r>
      <w:proofErr w:type="gramStart"/>
      <w:r w:rsidRPr="00B57194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“  říká</w:t>
      </w:r>
      <w:proofErr w:type="gramEnd"/>
      <w:r w:rsidRPr="00B57194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ministr školství Robert </w:t>
      </w:r>
      <w:proofErr w:type="spellStart"/>
      <w:r w:rsidRPr="00B57194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Plaga</w:t>
      </w:r>
      <w:proofErr w:type="spellEnd"/>
      <w:r w:rsidRPr="00B57194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s tím, že se změnami souhlasí také ředitelé škol, se kterými resort návrh konzultoval. U příjímacího řízení bude hlavní změnou to, že u čtyřletých oborů s maturitou si bude moci ředitel školy sám rozhodnout, zda k přijímacímu řízení využije jednotnou přijímací zkoušku či připraví přijímací zkoušku školní. Maturitních zkoušek se pak týkají zejména změny související s novelizací školského zákona a maturitní vyhlášky.</w:t>
      </w:r>
    </w:p>
    <w:p w14:paraId="4785D8DE" w14:textId="77777777" w:rsidR="00B57194" w:rsidRPr="00B57194" w:rsidRDefault="00B57194" w:rsidP="00B5719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5719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PŘIJÍMACÍ ŘÍZENÍ NA VÍCELETÁ GYMNÁZIA</w:t>
      </w:r>
    </w:p>
    <w:p w14:paraId="74DD8866" w14:textId="77777777" w:rsidR="00B57194" w:rsidRPr="00B57194" w:rsidRDefault="00B57194" w:rsidP="00B5719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V případě </w:t>
      </w:r>
      <w:r w:rsidRPr="00B5719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víceletých gymnázií</w:t>
      </w:r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  <w:r w:rsidRPr="00B5719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předpokládáme standardní průběh přijímacího řízení</w:t>
      </w:r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 a to jak, co se týče termínů pro podání přihlášek, tak </w:t>
      </w:r>
      <w:r w:rsidRPr="00B5719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konání jednotné přijímací zkoušky a</w:t>
      </w:r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  <w:r w:rsidRPr="00B5719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zachování dvou termínů zkoušky</w:t>
      </w:r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</w:t>
      </w:r>
    </w:p>
    <w:p w14:paraId="71C6A364" w14:textId="77777777" w:rsidR="00B57194" w:rsidRPr="00B57194" w:rsidRDefault="00B57194" w:rsidP="00B5719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5719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PŘIJÍMACÍ ŘÍZENÍ NA ČTYŘLETÉ MATURITNÍ OBORY</w:t>
      </w:r>
    </w:p>
    <w:p w14:paraId="6C773AB9" w14:textId="77777777" w:rsidR="00B57194" w:rsidRPr="00B57194" w:rsidRDefault="00B57194" w:rsidP="00B5719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V případě čtyřletých oborů vzdělání s maturitní zkouškou uchazeč podává přihlášku na dvě školy, ředitel školy však bude mít možnost rozhodnout, zda se v případě jeho školy bude konat v rámci přijímacího řízení jednotná přijímací zkouška nebo školní příjímací zkouška, či od obou zkoušek za stanovených podmínek posléze ustoupí. </w:t>
      </w:r>
      <w:r w:rsidRPr="00B57194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 xml:space="preserve">„V případě čtyřletých maturitních oborů bude mít každý ředitel školy možnost rozhodnout, zda v rámci přijímacího řízení uplatní či neuplatní jednotnou přijímací zkoušku a využít tak pro přijímací řízení služby </w:t>
      </w:r>
      <w:proofErr w:type="spellStart"/>
      <w:r w:rsidRPr="00B57194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CERMATu</w:t>
      </w:r>
      <w:proofErr w:type="spellEnd"/>
      <w:r w:rsidRPr="00B57194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, a to včetně logistické podpory s tím, že by tato zkouška proběhla standardně ve dvou termínech. MŠMT tedy v tomto školním roce nebude trvat na zahrnutí jednotné přijímací zkoušky do přijímacího řízení a umožní ředitelům škol nahradit jí školní přijímací zkouškou, a doplňuji, že tato podoba přijímacího řízení ke vzdělávání v maturitních oborech je zamýšlena pouze pro školní rok 2020/21,“</w:t>
      </w:r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 vysvětluje ministr školství Robert </w:t>
      </w:r>
      <w:proofErr w:type="spellStart"/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Plaga</w:t>
      </w:r>
      <w:proofErr w:type="spellEnd"/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</w:t>
      </w:r>
    </w:p>
    <w:p w14:paraId="3514ADBD" w14:textId="77777777" w:rsidR="00B57194" w:rsidRPr="00B57194" w:rsidRDefault="00B57194" w:rsidP="00B5719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5719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 případě, že počet podaných přihlášek nebude převyšovat předpokládaný počet přijímaných uchazečů, bude moci ředitel školy následně sám rozhodnout, zda bude jakoukoliv formu přijímací zkoušky na své škole vůbec konat či rozhodne o přijetí uchazečů bez konání zkoušky.</w:t>
      </w:r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Střední školy pak budou moci také </w:t>
      </w:r>
      <w:r w:rsidRPr="00B5719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rozšířit okruh vysvědčení, která budou v rámci přijímacího řízení zohledněna</w:t>
      </w:r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 Kritéria u jednotlivých škol vyhlásí ředitelé škol ve standardním termínu do 31. ledna 2021 s tím, že školní přijímací zkouška může proběhnout také distančním způsobem. </w:t>
      </w:r>
      <w:r w:rsidRPr="00B5719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Termín pro podání přihlášky pro první kolo zůstává zachován na 1. března 2021.</w:t>
      </w:r>
    </w:p>
    <w:p w14:paraId="755A001A" w14:textId="77777777" w:rsidR="00B57194" w:rsidRPr="00B57194" w:rsidRDefault="00B57194" w:rsidP="00B5719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U </w:t>
      </w:r>
      <w:r w:rsidRPr="00B5719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talentových zkoušek u uměleckých oborů</w:t>
      </w:r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  <w:r w:rsidRPr="00B57194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(konzervatoří)</w:t>
      </w:r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 je hlavní změnou </w:t>
      </w:r>
      <w:r w:rsidRPr="00B5719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prodloužení období konání tohoto typu zkoušky, a to od 4. až 31. ledna 2021.</w:t>
      </w:r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Původní termíny byly u těchto oborů vzdělávání zhruba o polovinu kratší. U </w:t>
      </w:r>
      <w:r w:rsidRPr="00B5719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oborů gymnázií se sportovní přípravou se pak budou talentové zkoušky konat v termínu do 2. ledna do 31. března</w:t>
      </w:r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s tím, že původně byl termín jen do poloviny února. </w:t>
      </w:r>
      <w:r w:rsidRPr="00B57194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 xml:space="preserve">„Předpokládáme, že to těmto školám umožní dostatečný prostor pro hodnocení práce či výkonu uchazečů s tím, že budou zkoušky rozloženy v čase do delšího období,“ doplňuje Robert </w:t>
      </w:r>
      <w:proofErr w:type="spellStart"/>
      <w:r w:rsidRPr="00B57194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Plaga</w:t>
      </w:r>
      <w:proofErr w:type="spellEnd"/>
      <w:r w:rsidRPr="00B57194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.</w:t>
      </w:r>
    </w:p>
    <w:p w14:paraId="18C2DA7C" w14:textId="77777777" w:rsidR="00B57194" w:rsidRPr="00B57194" w:rsidRDefault="00B57194" w:rsidP="00B5719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5719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Pod textem naleznete harmonogram přijímacího řízení s přehledně vyznačenými změnami.</w:t>
      </w:r>
    </w:p>
    <w:p w14:paraId="06449666" w14:textId="77777777" w:rsidR="00B57194" w:rsidRPr="00B57194" w:rsidRDefault="00B57194" w:rsidP="00B5719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5719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MATURITNÍ ZKOUŠKY</w:t>
      </w:r>
    </w:p>
    <w:p w14:paraId="104A883F" w14:textId="77777777" w:rsidR="00B57194" w:rsidRPr="00B57194" w:rsidRDefault="00B57194" w:rsidP="00B5719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5719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Maturity v jarním zkušebním období v roce 2021 včetně zkoušek opravných a náhradních proběhnou v souladu s platnou legislativou, termín konání se může případně odvíjet od aktuální epidemiologické situace.</w:t>
      </w:r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Proto i termín pro přihlášky k nim se nemění a zůstává stanoven na 1. prosinec 2020. </w:t>
      </w:r>
      <w:r w:rsidRPr="00B5719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 případě příznivé epidemiologické situace proběhne zkouška v nezměněné podobě, formě i ve standardních termínech. V případě méně příznivé epidemiologické situace je pak možné, obdobně jako ve zkušebním období jaro 2020, přistoupit k posunu termínů. Redukce jakékoliv části maturitní zkoušky se neplánuje.</w:t>
      </w:r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MŠMT je však připraveno zohlednit situaci žáků s nařízenou pracovní povinností ve zdravotnictví a sociálních službách, a to například navýšením počtu možných termínů pro konání zkoušek.</w:t>
      </w:r>
    </w:p>
    <w:p w14:paraId="16598D6A" w14:textId="77777777" w:rsidR="00B57194" w:rsidRPr="00B57194" w:rsidRDefault="00B57194" w:rsidP="00B5719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57194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 xml:space="preserve">„Počítáme samozřejmě s tím, že prostřednictvím </w:t>
      </w:r>
      <w:proofErr w:type="spellStart"/>
      <w:r w:rsidRPr="00B57194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CERMATu</w:t>
      </w:r>
      <w:proofErr w:type="spellEnd"/>
      <w:r w:rsidRPr="00B57194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 xml:space="preserve"> a ČŠI bude žákům, kteří se budou na zkoušku připravovat, poskytnuta maximální podpora, ať už formou výukových videí či zpřístupnění testů z minulých let, a to ve zvýšené míře, než tomu bylo doposud,“</w:t>
      </w:r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  <w:r w:rsidRPr="00B5719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 xml:space="preserve">říká Robert </w:t>
      </w:r>
      <w:proofErr w:type="spellStart"/>
      <w:r w:rsidRPr="00B5719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Plaga</w:t>
      </w:r>
      <w:proofErr w:type="spellEnd"/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s tím, že v případě nepříznivé epidemiologické situaci mohou školy samozřejmě počítat také s metodickou podporou, jako tomu bylo na jaře 2020.</w:t>
      </w:r>
    </w:p>
    <w:p w14:paraId="0492DBA6" w14:textId="77777777" w:rsidR="00B57194" w:rsidRPr="00B57194" w:rsidRDefault="00B57194" w:rsidP="00B5719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5719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K samotné maturitní zkoušce je pak třeba doplnit, že její model zaznamenal na základě novelizace školského zákona a maturitní vyhlášky výrazných změn.</w:t>
      </w:r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Novela školského zákona přinesla změny v původně platné struktuře obou částí, tedy jak společné, tak profilové. </w:t>
      </w:r>
      <w:r w:rsidRPr="00B5719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Ve společné části žáci konají povinně zkoušku z českého jazyka a literatury a v rámci druhé povinné zkoušky mohou volit mezi zkouškou z cizího jazyka nebo matematiky.</w:t>
      </w:r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Pro žádný obor vzdělání </w:t>
      </w:r>
      <w:r w:rsidRPr="00B5719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není zákonem stanovena povinnost maturovat z matematiky.</w:t>
      </w:r>
    </w:p>
    <w:p w14:paraId="1101355E" w14:textId="77777777" w:rsidR="00B57194" w:rsidRPr="00B57194" w:rsidRDefault="00B57194" w:rsidP="00B5719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5719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lastRenderedPageBreak/>
        <w:t>Zkoušky společné části se nově konají pouze formou didaktických testů, které se hodnotí pouze slovně „uspěl(a)“ nebo „neuspěl(a)“ s procentuálním vyjádřením úspěšnosti.</w:t>
      </w:r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Žáci tedy z těchto zkoušek neobdrží na vysvědčení známku.</w:t>
      </w:r>
    </w:p>
    <w:p w14:paraId="76690441" w14:textId="77777777" w:rsidR="00B57194" w:rsidRPr="00B57194" w:rsidRDefault="00B57194" w:rsidP="00B5719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Změny se týkají také </w:t>
      </w:r>
      <w:r w:rsidRPr="00B5719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profilové části</w:t>
      </w:r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 která se skládá jednak ze zkoušky z českého jazyka a literatury, a pokud si žák ve společné části zvolil cizí jazyk, ze zkoušky z tohoto cizího jazyka, a také z dalších 2 nebo 3 povinných profilových zkoušek </w:t>
      </w:r>
      <w:r w:rsidRPr="00B57194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(konkrétní počet pro daný obor stanovuje rámcový vzdělávací program)</w:t>
      </w:r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</w:t>
      </w:r>
    </w:p>
    <w:p w14:paraId="35D518CA" w14:textId="77777777" w:rsidR="00B57194" w:rsidRPr="00B57194" w:rsidRDefault="00B57194" w:rsidP="00B5719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5719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Nad rámec povinných zkoušek si pak žáci mohou zvolit v každé části 2 nepovinné zkoušky</w:t>
      </w:r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 ve společné části se kromě zkoušek, které si žák nezvolí jako povinné zkoušky, jedná také o zkoušku matematika rozšiřující. </w:t>
      </w:r>
      <w:r w:rsidRPr="00B57194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Výsledky žáka z nepovinných zkoušek však nemají vliv na celkový výsledek maturitní zkoušky</w:t>
      </w:r>
      <w:r w:rsidRPr="00B57194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– žák uspěje u maturitní zkoušky, pokud úspěšně vykoná všechny povinné zkoušky společné a profilové části.</w:t>
      </w:r>
    </w:p>
    <w:p w14:paraId="4B24DBDE" w14:textId="77777777" w:rsidR="00B57194" w:rsidRPr="00B57194" w:rsidRDefault="00B57194" w:rsidP="00B57194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57194">
        <w:rPr>
          <w:rFonts w:ascii="Arial" w:eastAsia="Times New Roman" w:hAnsi="Arial" w:cs="Arial"/>
          <w:noProof/>
          <w:color w:val="4C4C4C"/>
          <w:sz w:val="19"/>
          <w:szCs w:val="19"/>
          <w:lang w:eastAsia="cs-CZ"/>
        </w:rPr>
        <w:lastRenderedPageBreak/>
        <w:drawing>
          <wp:inline distT="0" distB="0" distL="0" distR="0" wp14:anchorId="72806448" wp14:editId="42941C43">
            <wp:extent cx="6724650" cy="13963650"/>
            <wp:effectExtent l="0" t="0" r="0" b="0"/>
            <wp:docPr id="4" name="obrázek 4" descr="harmonogram-J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monogram-JP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39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E7BA6" w14:textId="77777777" w:rsidR="00146318" w:rsidRDefault="00146318"/>
    <w:sectPr w:rsidR="00146318" w:rsidSect="00B57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94"/>
    <w:rsid w:val="00146318"/>
    <w:rsid w:val="00B5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AE9A"/>
  <w15:chartTrackingRefBased/>
  <w15:docId w15:val="{C0B6553E-0AB0-400E-B6D2-4ADAD6C0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244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465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inteli5</cp:lastModifiedBy>
  <cp:revision>1</cp:revision>
  <dcterms:created xsi:type="dcterms:W3CDTF">2020-12-10T07:26:00Z</dcterms:created>
  <dcterms:modified xsi:type="dcterms:W3CDTF">2020-12-10T07:28:00Z</dcterms:modified>
</cp:coreProperties>
</file>